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83" w:rsidRDefault="00DC1283">
      <w:pPr>
        <w:pStyle w:val="Textbody"/>
      </w:pPr>
      <w:bookmarkStart w:id="0" w:name="_GoBack"/>
      <w:bookmarkEnd w:id="0"/>
    </w:p>
    <w:p w:rsidR="00000000" w:rsidRDefault="008509B7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DC1283" w:rsidRDefault="008509B7">
      <w:pPr>
        <w:pStyle w:val="Standard"/>
        <w:jc w:val="both"/>
      </w:pPr>
      <w:r>
        <w:t xml:space="preserve">На основу  тачке II </w:t>
      </w:r>
      <w:r>
        <w:rPr>
          <w:shd w:val="clear" w:color="auto" w:fill="FFFFFF"/>
        </w:rPr>
        <w:t xml:space="preserve"> Решења о формирању комисије за спровођење поступка давања у закуп пословног простора</w:t>
      </w:r>
      <w:r>
        <w:t xml:space="preserve">  у комплексу спортских базена „Подина“</w:t>
      </w:r>
      <w:r>
        <w:rPr>
          <w:shd w:val="clear" w:color="auto" w:fill="FFFFFF"/>
        </w:rPr>
        <w:t xml:space="preserve">, </w:t>
      </w:r>
      <w:r>
        <w:rPr>
          <w:rFonts w:eastAsia="Lucida Sans Unicode"/>
        </w:rPr>
        <w:t xml:space="preserve"> </w:t>
      </w:r>
      <w:r>
        <w:t xml:space="preserve">I Број 361- 4-2/2019., </w:t>
      </w:r>
      <w:r>
        <w:rPr>
          <w:rFonts w:eastAsia="Lucida Sans Unicode"/>
        </w:rPr>
        <w:t xml:space="preserve"> Комисија </w:t>
      </w:r>
      <w:r>
        <w:rPr>
          <w:shd w:val="clear" w:color="auto" w:fill="FFFFFF"/>
        </w:rPr>
        <w:t>за спровођење поступка давања у закуп пословног простора</w:t>
      </w:r>
      <w:r>
        <w:t xml:space="preserve"> у комплексу спортских базена „Подина“</w:t>
      </w:r>
      <w:r>
        <w:rPr>
          <w:shd w:val="clear" w:color="auto" w:fill="FFFFFF"/>
        </w:rPr>
        <w:t>, упућује</w:t>
      </w:r>
    </w:p>
    <w:p w:rsidR="00DC1283" w:rsidRDefault="00DC1283">
      <w:pPr>
        <w:pStyle w:val="Standard"/>
        <w:jc w:val="both"/>
        <w:rPr>
          <w:shd w:val="clear" w:color="auto" w:fill="FFFFFF"/>
        </w:rPr>
      </w:pPr>
    </w:p>
    <w:p w:rsidR="00DC1283" w:rsidRDefault="00DC1283">
      <w:pPr>
        <w:pStyle w:val="Standard"/>
        <w:jc w:val="center"/>
        <w:rPr>
          <w:shd w:val="clear" w:color="auto" w:fill="FFFFFF"/>
        </w:rPr>
      </w:pPr>
    </w:p>
    <w:p w:rsidR="00DC1283" w:rsidRDefault="008509B7">
      <w:pPr>
        <w:pStyle w:val="Standard"/>
        <w:jc w:val="center"/>
      </w:pPr>
      <w:r>
        <w:rPr>
          <w:b/>
        </w:rPr>
        <w:t>ЈАВНИ ПОЗИВ</w:t>
      </w:r>
    </w:p>
    <w:p w:rsidR="00DC1283" w:rsidRDefault="008509B7">
      <w:pPr>
        <w:pStyle w:val="Standard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DC1283" w:rsidRDefault="008509B7">
      <w:pPr>
        <w:pStyle w:val="Standard"/>
        <w:jc w:val="center"/>
      </w:pPr>
      <w:r>
        <w:rPr>
          <w:shd w:val="clear" w:color="auto" w:fill="FFFFFF"/>
        </w:rPr>
        <w:t xml:space="preserve">за давање у закуп пословног простора </w:t>
      </w:r>
      <w:r>
        <w:t xml:space="preserve"> у комплексу спортских б</w:t>
      </w:r>
      <w:r>
        <w:t>азена „Подина“ и то следећих објеката са баштама:</w:t>
      </w:r>
    </w:p>
    <w:p w:rsidR="00DC1283" w:rsidRDefault="00DC1283">
      <w:pPr>
        <w:pStyle w:val="Standard"/>
      </w:pPr>
    </w:p>
    <w:p w:rsidR="00DC1283" w:rsidRDefault="008509B7">
      <w:pPr>
        <w:pStyle w:val="Standard"/>
        <w:numPr>
          <w:ilvl w:val="0"/>
          <w:numId w:val="2"/>
        </w:numPr>
        <w:jc w:val="both"/>
      </w:pPr>
      <w:r>
        <w:rPr>
          <w:b/>
          <w:bCs/>
          <w:sz w:val="26"/>
          <w:szCs w:val="26"/>
        </w:rPr>
        <w:t>Објекат бр. 1 -  Летњи шанк са баштом на локацији поред базена</w:t>
      </w:r>
      <w:bookmarkStart w:id="1" w:name="_Hlk10115970"/>
      <w:r>
        <w:rPr>
          <w:b/>
          <w:bCs/>
          <w:sz w:val="26"/>
          <w:szCs w:val="26"/>
        </w:rPr>
        <w:t xml:space="preserve"> означен </w:t>
      </w:r>
      <w:bookmarkStart w:id="2" w:name="_Hlk10194489"/>
      <w:r>
        <w:rPr>
          <w:b/>
          <w:bCs/>
          <w:sz w:val="26"/>
          <w:szCs w:val="26"/>
        </w:rPr>
        <w:t>на графичком прилогу 1 са</w:t>
      </w:r>
      <w:bookmarkEnd w:id="2"/>
      <w:r>
        <w:rPr>
          <w:b/>
          <w:bCs/>
          <w:sz w:val="26"/>
          <w:szCs w:val="26"/>
        </w:rPr>
        <w:t xml:space="preserve"> ЛШ 1.</w:t>
      </w:r>
    </w:p>
    <w:p w:rsidR="00DC1283" w:rsidRDefault="00DC1283">
      <w:pPr>
        <w:pStyle w:val="Standard"/>
        <w:jc w:val="both"/>
        <w:rPr>
          <w:b/>
          <w:bCs/>
          <w:sz w:val="26"/>
          <w:szCs w:val="26"/>
        </w:rPr>
      </w:pPr>
    </w:p>
    <w:bookmarkEnd w:id="1"/>
    <w:p w:rsidR="00DC1283" w:rsidRDefault="008509B7">
      <w:pPr>
        <w:pStyle w:val="Standard"/>
        <w:jc w:val="both"/>
      </w:pPr>
      <w:r>
        <w:rPr>
          <w:shd w:val="clear" w:color="auto" w:fill="FFFFFF"/>
        </w:rPr>
        <w:t>-П</w:t>
      </w:r>
      <w:r>
        <w:t>овршина пословног простора је  212,4 м2 и састоји се од једног простора површине 42,40 м2 са припад</w:t>
      </w:r>
      <w:r>
        <w:t>ајућом баштом од 170 м2.</w:t>
      </w:r>
    </w:p>
    <w:p w:rsidR="00DC1283" w:rsidRDefault="008509B7">
      <w:pPr>
        <w:pStyle w:val="Standard"/>
        <w:jc w:val="both"/>
      </w:pPr>
      <w:bookmarkStart w:id="3" w:name="_Hlk43119260"/>
      <w:r>
        <w:t>-</w:t>
      </w:r>
      <w:bookmarkStart w:id="4" w:name="_Hlk10196523"/>
      <w:r>
        <w:t>Објекат је прикључен на водовод, канализацију и нисконапонску мрежу и трошкови су урачунати у цену закупа.</w:t>
      </w:r>
    </w:p>
    <w:bookmarkEnd w:id="3"/>
    <w:bookmarkEnd w:id="4"/>
    <w:p w:rsidR="00DC1283" w:rsidRDefault="008509B7">
      <w:pPr>
        <w:pStyle w:val="Standard"/>
        <w:jc w:val="both"/>
      </w:pPr>
      <w:r>
        <w:t>-Почетна цена за давање у закуп је 2.469,3</w:t>
      </w:r>
      <w:r>
        <w:rPr>
          <w:lang/>
        </w:rPr>
        <w:t>4</w:t>
      </w:r>
      <w:r>
        <w:t xml:space="preserve">  динара по м2 месечно.</w:t>
      </w:r>
    </w:p>
    <w:p w:rsidR="00DC1283" w:rsidRDefault="008509B7">
      <w:pPr>
        <w:pStyle w:val="Standard"/>
        <w:jc w:val="both"/>
      </w:pPr>
      <w:r>
        <w:t>-Пословни простор даје се на период од 01.07.2020. годин</w:t>
      </w:r>
      <w:r>
        <w:t>е до 31.08.2020. године.</w:t>
      </w:r>
    </w:p>
    <w:p w:rsidR="00DC1283" w:rsidRDefault="008509B7">
      <w:pPr>
        <w:pStyle w:val="Standard"/>
        <w:jc w:val="both"/>
      </w:pPr>
      <w:r>
        <w:t>- Намена:  продаја топлих и хладних напитака.</w:t>
      </w:r>
    </w:p>
    <w:p w:rsidR="00DC1283" w:rsidRDefault="008509B7">
      <w:pPr>
        <w:pStyle w:val="Standard"/>
        <w:jc w:val="both"/>
      </w:pPr>
      <w:r>
        <w:t>- Висина лицитационог корака износи 50,00 динара по м2 месечно.</w:t>
      </w:r>
    </w:p>
    <w:p w:rsidR="00DC1283" w:rsidRDefault="008509B7">
      <w:pPr>
        <w:pStyle w:val="Standard"/>
        <w:jc w:val="both"/>
      </w:pPr>
      <w:r>
        <w:rPr>
          <w:b/>
          <w:bCs/>
          <w:u w:val="single"/>
          <w:shd w:val="clear" w:color="auto" w:fill="FFFFFF"/>
        </w:rPr>
        <w:t xml:space="preserve">- Висина депозита износи </w:t>
      </w:r>
      <w:r>
        <w:rPr>
          <w:b/>
          <w:bCs/>
          <w:color w:val="000000"/>
          <w:u w:val="single"/>
          <w:shd w:val="clear" w:color="auto" w:fill="FFFFFF"/>
          <w:lang/>
        </w:rPr>
        <w:t>524.487,82</w:t>
      </w:r>
      <w:r>
        <w:rPr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b/>
          <w:bCs/>
          <w:u w:val="single"/>
          <w:shd w:val="clear" w:color="auto" w:fill="FFFFFF"/>
        </w:rPr>
        <w:t xml:space="preserve"> динара.</w:t>
      </w:r>
    </w:p>
    <w:p w:rsidR="00DC1283" w:rsidRDefault="008509B7">
      <w:pPr>
        <w:pStyle w:val="Standard"/>
        <w:jc w:val="both"/>
      </w:pPr>
      <w:r>
        <w:t xml:space="preserve">-Право учешћа имају правна лица и предузетници који немају дуг према </w:t>
      </w:r>
      <w:r>
        <w:t>локалној самоуправи по основу свих изворних јавних прихода.</w:t>
      </w:r>
    </w:p>
    <w:p w:rsidR="00DC1283" w:rsidRDefault="00DC1283">
      <w:pPr>
        <w:pStyle w:val="Standard"/>
        <w:jc w:val="both"/>
      </w:pPr>
    </w:p>
    <w:p w:rsidR="00DC1283" w:rsidRDefault="00DC1283">
      <w:pPr>
        <w:pStyle w:val="Standard"/>
        <w:jc w:val="both"/>
      </w:pPr>
    </w:p>
    <w:p w:rsidR="00DC1283" w:rsidRDefault="008509B7">
      <w:pPr>
        <w:pStyle w:val="Standard"/>
        <w:jc w:val="both"/>
      </w:pPr>
      <w:r>
        <w:rPr>
          <w:b/>
          <w:bCs/>
          <w:sz w:val="26"/>
          <w:szCs w:val="26"/>
        </w:rPr>
        <w:t xml:space="preserve">Објекат бр. 2 – </w:t>
      </w:r>
      <w:r>
        <w:rPr>
          <w:b/>
          <w:bCs/>
        </w:rPr>
        <w:t>Киосци са баштом означени у графичком прилогу 2 са КИ 1</w:t>
      </w:r>
    </w:p>
    <w:p w:rsidR="00DC1283" w:rsidRDefault="00DC1283">
      <w:pPr>
        <w:pStyle w:val="Standard"/>
        <w:jc w:val="both"/>
        <w:rPr>
          <w:b/>
          <w:bCs/>
          <w:sz w:val="26"/>
          <w:szCs w:val="26"/>
        </w:rPr>
      </w:pPr>
    </w:p>
    <w:p w:rsidR="00DC1283" w:rsidRDefault="008509B7">
      <w:pPr>
        <w:pStyle w:val="Standard"/>
        <w:jc w:val="both"/>
      </w:pPr>
      <w:r>
        <w:rPr>
          <w:shd w:val="clear" w:color="auto" w:fill="FFFFFF"/>
        </w:rPr>
        <w:t>- П</w:t>
      </w:r>
      <w:r>
        <w:t xml:space="preserve">овршина пословног простора је  </w:t>
      </w:r>
      <w:r>
        <w:rPr>
          <w:lang/>
        </w:rPr>
        <w:t>84</w:t>
      </w:r>
      <w:r>
        <w:t xml:space="preserve"> м2 и састоји се од 4 просторије укупне површине 24 м2 са припадајућом баштом од </w:t>
      </w:r>
      <w:r>
        <w:rPr>
          <w:lang/>
        </w:rPr>
        <w:t>60</w:t>
      </w:r>
      <w:r>
        <w:t xml:space="preserve"> м</w:t>
      </w:r>
      <w:r>
        <w:t>2.</w:t>
      </w:r>
    </w:p>
    <w:p w:rsidR="00DC1283" w:rsidRDefault="008509B7">
      <w:pPr>
        <w:pStyle w:val="Standard"/>
        <w:jc w:val="both"/>
      </w:pPr>
      <w:r>
        <w:t>-Објекат је прикључен на водовод, канализацију и нисконапонску мрежу и трошкови су урачунати у цену закупа.</w:t>
      </w:r>
    </w:p>
    <w:p w:rsidR="00DC1283" w:rsidRDefault="008509B7">
      <w:pPr>
        <w:pStyle w:val="Standard"/>
        <w:jc w:val="both"/>
      </w:pPr>
      <w:r>
        <w:t>-Почетна цена за давање у закуп је  2.469,3</w:t>
      </w:r>
      <w:r>
        <w:rPr>
          <w:lang/>
        </w:rPr>
        <w:t>4</w:t>
      </w:r>
      <w:r>
        <w:t xml:space="preserve">  динара по м2 месечно.</w:t>
      </w:r>
    </w:p>
    <w:p w:rsidR="00DC1283" w:rsidRDefault="008509B7">
      <w:pPr>
        <w:pStyle w:val="Standard"/>
        <w:jc w:val="both"/>
      </w:pPr>
      <w:r>
        <w:t>-Пословни простор даје се на период од 01.07.2020. године до 31.08.2020. годи</w:t>
      </w:r>
      <w:r>
        <w:t>не.</w:t>
      </w:r>
    </w:p>
    <w:p w:rsidR="00DC1283" w:rsidRDefault="008509B7">
      <w:r>
        <w:t>-Намена: продаја палачинки, пица, хот-дога, сендвича, роштиља и пецива.</w:t>
      </w:r>
    </w:p>
    <w:p w:rsidR="00DC1283" w:rsidRDefault="008509B7">
      <w:pPr>
        <w:pStyle w:val="Standard"/>
        <w:jc w:val="both"/>
      </w:pPr>
      <w:r>
        <w:t>-Висина лицитационог корака износи 50,00 динара по м2 месечн</w:t>
      </w:r>
    </w:p>
    <w:p w:rsidR="00DC1283" w:rsidRDefault="008509B7">
      <w:pPr>
        <w:pStyle w:val="Standard"/>
        <w:jc w:val="both"/>
      </w:pPr>
      <w:r>
        <w:rPr>
          <w:b/>
          <w:bCs/>
          <w:u w:val="single"/>
          <w:shd w:val="clear" w:color="auto" w:fill="FFFFFF"/>
        </w:rPr>
        <w:t xml:space="preserve">-Висина депозита износи  </w:t>
      </w:r>
      <w:r>
        <w:rPr>
          <w:b/>
          <w:bCs/>
          <w:u w:val="single"/>
          <w:shd w:val="clear" w:color="auto" w:fill="FFFFFF"/>
          <w:lang/>
        </w:rPr>
        <w:t>207.424,56</w:t>
      </w:r>
      <w:r>
        <w:rPr>
          <w:b/>
          <w:bCs/>
          <w:u w:val="single"/>
          <w:shd w:val="clear" w:color="auto" w:fill="FFFFFF"/>
        </w:rPr>
        <w:t xml:space="preserve">  динара</w:t>
      </w:r>
      <w:r>
        <w:rPr>
          <w:b/>
          <w:bCs/>
          <w:shd w:val="clear" w:color="auto" w:fill="FFFFFF"/>
        </w:rPr>
        <w:t>.</w:t>
      </w:r>
    </w:p>
    <w:p w:rsidR="00DC1283" w:rsidRDefault="008509B7">
      <w:pPr>
        <w:pStyle w:val="Standard"/>
        <w:jc w:val="both"/>
      </w:pPr>
      <w:r>
        <w:t>-Право учешћа имају правна лица и предузетници који немају дуг према лока</w:t>
      </w:r>
      <w:r>
        <w:t>лној самоуправи по основу свих изворних јавних прихода.</w:t>
      </w:r>
    </w:p>
    <w:p w:rsidR="00DC1283" w:rsidRDefault="00DC1283">
      <w:pPr>
        <w:pStyle w:val="Standard"/>
        <w:jc w:val="both"/>
        <w:rPr>
          <w:szCs w:val="26"/>
        </w:rPr>
      </w:pPr>
    </w:p>
    <w:p w:rsidR="00DC1283" w:rsidRDefault="008509B7">
      <w:pPr>
        <w:pStyle w:val="Standard"/>
        <w:jc w:val="both"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Пријава за јавно надметање мора да садржи:</w:t>
      </w:r>
    </w:p>
    <w:p w:rsidR="00DC1283" w:rsidRDefault="00DC1283">
      <w:pPr>
        <w:pStyle w:val="Standard"/>
        <w:jc w:val="both"/>
        <w:rPr>
          <w:b/>
          <w:bCs/>
        </w:rPr>
      </w:pPr>
    </w:p>
    <w:p w:rsidR="00DC1283" w:rsidRDefault="008509B7">
      <w:pPr>
        <w:pStyle w:val="Standard"/>
        <w:numPr>
          <w:ilvl w:val="0"/>
          <w:numId w:val="3"/>
        </w:numPr>
      </w:pPr>
      <w:r>
        <w:t>назив, седиште, ПИБ и матични број за правна лица, за предузетнике - име и презиме предузетника, адреса, ПИБ и матични број  (копија решења из АПР-а);</w:t>
      </w:r>
    </w:p>
    <w:p w:rsidR="00DC1283" w:rsidRDefault="008509B7">
      <w:pPr>
        <w:pStyle w:val="Standard"/>
        <w:numPr>
          <w:ilvl w:val="0"/>
          <w:numId w:val="4"/>
        </w:numPr>
      </w:pPr>
      <w:r>
        <w:t>пун</w:t>
      </w:r>
      <w:r>
        <w:t>омоћје за лице које заступа подносиоца пријаве;</w:t>
      </w:r>
    </w:p>
    <w:p w:rsidR="00DC1283" w:rsidRDefault="008509B7">
      <w:pPr>
        <w:pStyle w:val="Standard"/>
        <w:numPr>
          <w:ilvl w:val="0"/>
          <w:numId w:val="4"/>
        </w:numPr>
      </w:pPr>
      <w:r>
        <w:t>доказ о измиреним дуговањима према општини Сокобања - Уверење о измиреним обавезама из ЛПА – оригинал или оверена копија;</w:t>
      </w:r>
    </w:p>
    <w:p w:rsidR="00DC1283" w:rsidRDefault="008509B7">
      <w:pPr>
        <w:pStyle w:val="Standard"/>
        <w:numPr>
          <w:ilvl w:val="0"/>
          <w:numId w:val="4"/>
        </w:numPr>
      </w:pPr>
      <w:r>
        <w:t>доказ о уплати депозита (уплатница или извод), у</w:t>
      </w:r>
      <w:r>
        <w:rPr>
          <w:u w:val="single"/>
        </w:rPr>
        <w:t xml:space="preserve">плата се врши на жиро рачун број: </w:t>
      </w:r>
      <w:r>
        <w:rPr>
          <w:u w:val="single"/>
        </w:rPr>
        <w:t xml:space="preserve">840-749804-49 са назнаком депозит за учешће на надметању  по моделу  97 са позивом </w:t>
      </w:r>
      <w:r>
        <w:rPr>
          <w:u w:val="single"/>
        </w:rPr>
        <w:lastRenderedPageBreak/>
        <w:t>на број 10-094, корисник буџет општине Сокобања.</w:t>
      </w:r>
    </w:p>
    <w:p w:rsidR="00DC1283" w:rsidRDefault="008509B7">
      <w:pPr>
        <w:pStyle w:val="Standard"/>
        <w:numPr>
          <w:ilvl w:val="0"/>
          <w:numId w:val="5"/>
        </w:numPr>
      </w:pPr>
      <w:r>
        <w:t>изјаву да ће доставити средство финансијског обезбеђења за редовно испуњење обавеза приликом потписивања уговора и то бланко</w:t>
      </w:r>
      <w:r>
        <w:t xml:space="preserve"> соло меницу к</w:t>
      </w:r>
      <w:r>
        <w:rPr>
          <w:rFonts w:eastAsia="Times New Roman" w:cs="Times New Roman"/>
          <w:bCs/>
        </w:rPr>
        <w:t>оја мора бити евидентирана у Регистру меница.</w:t>
      </w:r>
      <w:r>
        <w:t xml:space="preserve"> </w:t>
      </w:r>
      <w:r>
        <w:rPr>
          <w:rFonts w:eastAsia="Times New Roman" w:cs="Times New Roman"/>
          <w:bCs/>
        </w:rPr>
        <w:t xml:space="preserve">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</w:t>
      </w:r>
      <w:r>
        <w:t xml:space="preserve"> у висини месечне закупнине,</w:t>
      </w:r>
      <w:r>
        <w:rPr>
          <w:rFonts w:eastAsia="Times New Roman" w:cs="Times New Roman"/>
          <w:bCs/>
        </w:rPr>
        <w:t xml:space="preserve"> са рок</w:t>
      </w:r>
      <w:r>
        <w:rPr>
          <w:rFonts w:eastAsia="Times New Roman" w:cs="Times New Roman"/>
          <w:bCs/>
        </w:rPr>
        <w:t>ом важења 15 дана дуже од назначеног периода издавања непокретности</w:t>
      </w:r>
      <w:r>
        <w:rPr>
          <w:rFonts w:cs="Times New Roman"/>
        </w:rPr>
        <w:t xml:space="preserve">. </w:t>
      </w:r>
      <w:r>
        <w:rPr>
          <w:rFonts w:eastAsia="Times New Roman" w:cs="Times New Roman"/>
          <w:bCs/>
        </w:rPr>
        <w:t>Менично овлашћење треба да гласи на општину Сокобања. Уз меницу мора бити достављена и копија картона депонованих потписа који је издат од стране пословне банке коју понуђач наводи у мени</w:t>
      </w:r>
      <w:r>
        <w:rPr>
          <w:rFonts w:eastAsia="Times New Roman" w:cs="Times New Roman"/>
          <w:bCs/>
        </w:rPr>
        <w:t>чном овлашћењу и захтев за регистрацију менице;</w:t>
      </w:r>
    </w:p>
    <w:p w:rsidR="00DC1283" w:rsidRDefault="00DC1283">
      <w:pPr>
        <w:pStyle w:val="Standard"/>
        <w:rPr>
          <w:rFonts w:eastAsia="Times New Roman" w:cs="Times New Roman"/>
          <w:bCs/>
        </w:rPr>
      </w:pPr>
    </w:p>
    <w:p w:rsidR="00DC1283" w:rsidRDefault="008509B7">
      <w:pPr>
        <w:pStyle w:val="Standard"/>
        <w:numPr>
          <w:ilvl w:val="0"/>
          <w:numId w:val="6"/>
        </w:numPr>
      </w:pPr>
      <w:r>
        <w:rPr>
          <w:rFonts w:eastAsia="Times New Roman" w:cs="Times New Roman"/>
          <w:bCs/>
        </w:rPr>
        <w:t xml:space="preserve"> доказ о уплати административне таксе у износу од</w:t>
      </w:r>
      <w:r>
        <w:rPr>
          <w:rFonts w:eastAsia="Times New Roman" w:cs="Times New Roman"/>
          <w:b/>
          <w:bCs/>
        </w:rPr>
        <w:t xml:space="preserve"> 1.724.00 динара</w:t>
      </w:r>
      <w:r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  <w:bCs/>
          <w:shd w:val="clear" w:color="auto" w:fill="FFFFFF"/>
        </w:rPr>
        <w:t>Уплата се врши на уплатни рачу</w:t>
      </w:r>
      <w:r>
        <w:rPr>
          <w:rFonts w:eastAsia="Times New Roman" w:cs="Times New Roman"/>
          <w:bCs/>
        </w:rPr>
        <w:t>н 840-742251843-73 ,</w:t>
      </w:r>
      <w:r>
        <w:rPr>
          <w:rFonts w:eastAsia="Times New Roman" w:cs="Times New Roman"/>
          <w:bCs/>
          <w:shd w:val="clear" w:color="auto" w:fill="FFFFFF"/>
        </w:rPr>
        <w:t xml:space="preserve"> позив на бр</w:t>
      </w:r>
      <w:r>
        <w:rPr>
          <w:rFonts w:eastAsia="Times New Roman" w:cs="Times New Roman"/>
          <w:bCs/>
        </w:rPr>
        <w:t>ој 97 10-094,</w:t>
      </w:r>
      <w:r>
        <w:rPr>
          <w:rFonts w:eastAsia="Times New Roman" w:cs="Times New Roman"/>
          <w:bCs/>
          <w:shd w:val="clear" w:color="auto" w:fill="FFFFFF"/>
        </w:rPr>
        <w:t xml:space="preserve"> прималац општина Сокобања</w:t>
      </w:r>
    </w:p>
    <w:p w:rsidR="00DC1283" w:rsidRDefault="008509B7">
      <w:pPr>
        <w:pStyle w:val="Standard"/>
      </w:pPr>
      <w:r>
        <w:br/>
      </w:r>
      <w:r>
        <w:t xml:space="preserve">Јавна лицитација ће се одржати дана </w:t>
      </w:r>
      <w:r>
        <w:rPr>
          <w:b/>
          <w:bCs/>
        </w:rPr>
        <w:t>2</w:t>
      </w:r>
      <w:r>
        <w:rPr>
          <w:b/>
          <w:bCs/>
        </w:rPr>
        <w:t xml:space="preserve">4.06.2020. године </w:t>
      </w:r>
      <w:r>
        <w:t xml:space="preserve">у сали Скупштине општине Сокобања са почетком у </w:t>
      </w:r>
      <w:r>
        <w:rPr>
          <w:b/>
          <w:bCs/>
        </w:rPr>
        <w:t>13,00 часова;</w:t>
      </w:r>
      <w:r>
        <w:br/>
      </w:r>
      <w:r>
        <w:t xml:space="preserve">- Пријаве се подносе најкасније до </w:t>
      </w:r>
      <w:r>
        <w:rPr>
          <w:b/>
          <w:bCs/>
        </w:rPr>
        <w:t xml:space="preserve">10,00 часова  дана 24.06.2020. год. </w:t>
      </w:r>
      <w:r>
        <w:t xml:space="preserve"> преко писарнице Општинске управе општине Сокобања;</w:t>
      </w:r>
    </w:p>
    <w:p w:rsidR="00DC1283" w:rsidRDefault="00DC1283">
      <w:pPr>
        <w:pStyle w:val="Standard"/>
      </w:pPr>
    </w:p>
    <w:p w:rsidR="00DC1283" w:rsidRDefault="008509B7">
      <w:pPr>
        <w:pStyle w:val="Standard"/>
        <w:jc w:val="both"/>
      </w:pPr>
      <w:r>
        <w:t>- Уколико пријава не садржи све потребне податке ком</w:t>
      </w:r>
      <w:r>
        <w:t>исија исту неће прихватити;</w:t>
      </w:r>
    </w:p>
    <w:p w:rsidR="00DC1283" w:rsidRDefault="008509B7">
      <w:pPr>
        <w:pStyle w:val="Standard"/>
        <w:jc w:val="both"/>
      </w:pPr>
      <w:r>
        <w:t>- Подносиоци неблаговремене или непотпуне пријаве не могу учествовати у поступку јавног надметања, а непотпуне или неблаговремене пријаве се одбацују;</w:t>
      </w:r>
    </w:p>
    <w:p w:rsidR="00DC1283" w:rsidRDefault="008509B7">
      <w:pPr>
        <w:pStyle w:val="Standard"/>
        <w:jc w:val="both"/>
      </w:pPr>
      <w:r>
        <w:t xml:space="preserve">- Учесник који излицитара пословни простор дужан је да у року од 8 дана од </w:t>
      </w:r>
      <w:r>
        <w:t>дана одржавања јавног надметања поднесе захтев за закључење уговора о закупу;</w:t>
      </w:r>
      <w:r>
        <w:br/>
      </w:r>
      <w:r>
        <w:t>- Уколико не испоштују дати рок сматраће се да су одустали од лицитираног пословног простора и расписује се нова лицитација за пословни простор;</w:t>
      </w:r>
      <w:r>
        <w:br/>
      </w:r>
      <w:r>
        <w:t>-Учесник који добије пословни про</w:t>
      </w:r>
      <w:r>
        <w:t>стор на јавном надметању у случају одустајања губи право на повраћај гарантованог износа депозита;</w:t>
      </w:r>
    </w:p>
    <w:p w:rsidR="00DC1283" w:rsidRDefault="008509B7">
      <w:pPr>
        <w:pStyle w:val="Standard"/>
        <w:jc w:val="both"/>
      </w:pPr>
      <w:r>
        <w:t>- Поступак јавног надметања сматра се успелим и у случају достављања једне исправне пријаве за учешће којом се подносиац пријаве региструје и присуствује јав</w:t>
      </w:r>
      <w:r>
        <w:t>ном надметању, ако прихвати почетну висину закупнине.</w:t>
      </w:r>
    </w:p>
    <w:p w:rsidR="00DC1283" w:rsidRDefault="00DC1283">
      <w:pPr>
        <w:pStyle w:val="Standard"/>
        <w:jc w:val="both"/>
      </w:pPr>
    </w:p>
    <w:p w:rsidR="00DC1283" w:rsidRDefault="008509B7">
      <w:pPr>
        <w:pStyle w:val="Standard"/>
      </w:pPr>
      <w:r>
        <w:t>У  Сокобањи, 16.06.2020. године</w:t>
      </w:r>
      <w:r>
        <w:br/>
      </w:r>
      <w:r>
        <w:t>I Број 361- 3-2/2020</w:t>
      </w:r>
    </w:p>
    <w:p w:rsidR="00DC1283" w:rsidRDefault="00DC1283">
      <w:pPr>
        <w:pStyle w:val="Standard"/>
        <w:jc w:val="both"/>
      </w:pPr>
    </w:p>
    <w:p w:rsidR="00DC1283" w:rsidRDefault="008509B7">
      <w:pPr>
        <w:pStyle w:val="Standard"/>
        <w:jc w:val="both"/>
      </w:pPr>
      <w:r>
        <w:t xml:space="preserve">Оглас се објављује у средствима јавног информисања на огласној табли Општинске управе општине Сокобања и сајту општине Сокобања </w:t>
      </w:r>
      <w:hyperlink r:id="rId7" w:history="1">
        <w:r>
          <w:rPr>
            <w:rStyle w:val="Internetlink"/>
          </w:rPr>
          <w:t>www.opstinasokobanja.com</w:t>
        </w:r>
      </w:hyperlink>
    </w:p>
    <w:p w:rsidR="00DC1283" w:rsidRDefault="00DC1283">
      <w:pPr>
        <w:pStyle w:val="Standard"/>
        <w:jc w:val="both"/>
      </w:pPr>
    </w:p>
    <w:p w:rsidR="00DC1283" w:rsidRDefault="00DC1283">
      <w:pPr>
        <w:pStyle w:val="Standard"/>
        <w:jc w:val="both"/>
      </w:pPr>
    </w:p>
    <w:p w:rsidR="00DC1283" w:rsidRDefault="00DC1283">
      <w:pPr>
        <w:pStyle w:val="Standard"/>
      </w:pPr>
    </w:p>
    <w:p w:rsidR="00DC1283" w:rsidRDefault="008509B7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ПРЕДСЕДНИК КОМИСИЈЕ</w:t>
      </w:r>
    </w:p>
    <w:p w:rsidR="00DC1283" w:rsidRDefault="008509B7">
      <w:pPr>
        <w:pStyle w:val="Standard"/>
      </w:pPr>
      <w:r>
        <w:t xml:space="preserve">                                                                                                                   Јасмин</w:t>
      </w:r>
      <w:r>
        <w:t>а Миленовић</w:t>
      </w:r>
    </w:p>
    <w:p w:rsidR="00DC1283" w:rsidRDefault="008509B7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DC1283" w:rsidRDefault="00DC1283">
      <w:pPr>
        <w:pStyle w:val="Standard"/>
        <w:jc w:val="both"/>
        <w:rPr>
          <w:rFonts w:ascii="Arial" w:hAnsi="Arial"/>
          <w:color w:val="000000"/>
        </w:rPr>
      </w:pPr>
    </w:p>
    <w:sectPr w:rsidR="00DC1283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B7" w:rsidRDefault="008509B7">
      <w:r>
        <w:separator/>
      </w:r>
    </w:p>
  </w:endnote>
  <w:endnote w:type="continuationSeparator" w:id="0">
    <w:p w:rsidR="008509B7" w:rsidRDefault="0085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B7" w:rsidRDefault="008509B7">
      <w:r>
        <w:rPr>
          <w:color w:val="000000"/>
        </w:rPr>
        <w:separator/>
      </w:r>
    </w:p>
  </w:footnote>
  <w:footnote w:type="continuationSeparator" w:id="0">
    <w:p w:rsidR="008509B7" w:rsidRDefault="0085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61E7"/>
    <w:multiLevelType w:val="multilevel"/>
    <w:tmpl w:val="44B659F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1DF29E0"/>
    <w:multiLevelType w:val="multilevel"/>
    <w:tmpl w:val="826A8A1E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476016D"/>
    <w:multiLevelType w:val="multilevel"/>
    <w:tmpl w:val="BC32791C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24870C29"/>
    <w:multiLevelType w:val="multilevel"/>
    <w:tmpl w:val="66762F32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404C56F3"/>
    <w:multiLevelType w:val="multilevel"/>
    <w:tmpl w:val="064AB4BA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4"/>
    <w:lvlOverride w:ilv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1283"/>
    <w:rsid w:val="008509B7"/>
    <w:rsid w:val="00C80CA2"/>
    <w:rsid w:val="00D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0DCBE3-8112-4CB9-B70F-DA525755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rFonts w:ascii="Times New Roman" w:eastAsia="Times New Roman" w:hAnsi="Times New Roman" w:cs="Times New Roman"/>
      <w:szCs w:val="24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">
    <w:name w:val="WW8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sokobanj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Opstina Sokobanja - Ivan Marjanović</cp:lastModifiedBy>
  <cp:revision>2</cp:revision>
  <cp:lastPrinted>2020-06-16T11:57:00Z</cp:lastPrinted>
  <dcterms:created xsi:type="dcterms:W3CDTF">2020-06-16T12:42:00Z</dcterms:created>
  <dcterms:modified xsi:type="dcterms:W3CDTF">2020-06-16T12:42:00Z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