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085"/>
        <w:gridCol w:w="7085"/>
      </w:tblGrid>
      <w:tr w:rsidR="00703B72" w:rsidRPr="007A7F7E" w:rsidTr="00703B72">
        <w:trPr>
          <w:trHeight w:val="1554"/>
        </w:trPr>
        <w:tc>
          <w:tcPr>
            <w:tcW w:w="7085" w:type="dxa"/>
          </w:tcPr>
          <w:tbl>
            <w:tblPr>
              <w:tblpPr w:leftFromText="180" w:rightFromText="180" w:vertAnchor="text" w:horzAnchor="margin" w:tblpYSpec="bottom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4714"/>
            </w:tblGrid>
            <w:tr w:rsidR="00703B72" w:rsidTr="00703B72">
              <w:trPr>
                <w:trHeight w:val="1266"/>
              </w:trPr>
              <w:tc>
                <w:tcPr>
                  <w:tcW w:w="2093" w:type="dxa"/>
                  <w:vAlign w:val="center"/>
                  <w:hideMark/>
                </w:tcPr>
                <w:p w:rsidR="00703B72" w:rsidRDefault="00703B72" w:rsidP="00703B72">
                  <w:pPr>
                    <w:pStyle w:val="Header"/>
                    <w:jc w:val="center"/>
                    <w:rPr>
                      <w:noProof/>
                      <w:lang w:val="sr-Latn-RS" w:eastAsia="sr-Latn-RS"/>
                    </w:rPr>
                  </w:pPr>
                  <w:r>
                    <w:rPr>
                      <w:noProof/>
                      <w:lang w:val="sr-Latn-RS" w:eastAsia="sr-Latn-RS"/>
                    </w:rPr>
                    <w:drawing>
                      <wp:inline distT="0" distB="0" distL="0" distR="0" wp14:anchorId="1887F873" wp14:editId="335307A1">
                        <wp:extent cx="771525" cy="923925"/>
                        <wp:effectExtent l="0" t="0" r="9525" b="9525"/>
                        <wp:docPr id="1" name="Picture 1" descr="Grb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rb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14" w:type="dxa"/>
                  <w:vAlign w:val="center"/>
                  <w:hideMark/>
                </w:tcPr>
                <w:p w:rsidR="00703B72" w:rsidRPr="00703B72" w:rsidRDefault="00703B72" w:rsidP="00703B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703B72">
                    <w:rPr>
                      <w:rFonts w:ascii="Times New Roman" w:hAnsi="Times New Roman" w:cs="Times New Roman"/>
                      <w:b/>
                      <w:szCs w:val="18"/>
                    </w:rPr>
                    <w:t>Република Србија</w:t>
                  </w:r>
                </w:p>
                <w:p w:rsidR="00703B72" w:rsidRPr="00703B72" w:rsidRDefault="00703B72" w:rsidP="00703B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18"/>
                      <w:lang w:val="sr-Cyrl-RS"/>
                    </w:rPr>
                  </w:pPr>
                  <w:r w:rsidRPr="00703B72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Општина </w:t>
                  </w:r>
                  <w:r w:rsidRPr="00703B72">
                    <w:rPr>
                      <w:rFonts w:ascii="Times New Roman" w:hAnsi="Times New Roman" w:cs="Times New Roman"/>
                      <w:b/>
                      <w:szCs w:val="18"/>
                      <w:lang w:val="sr-Cyrl-RS"/>
                    </w:rPr>
                    <w:t>Сокобања</w:t>
                  </w:r>
                </w:p>
                <w:p w:rsidR="00703B72" w:rsidRPr="00703B72" w:rsidRDefault="00703B72" w:rsidP="00703B7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18"/>
                      <w:lang w:val="sr-Cyrl-RS"/>
                    </w:rPr>
                  </w:pPr>
                  <w:r w:rsidRPr="00703B72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Општинска управа </w:t>
                  </w:r>
                  <w:r w:rsidRPr="00703B72">
                    <w:rPr>
                      <w:rFonts w:ascii="Times New Roman" w:hAnsi="Times New Roman" w:cs="Times New Roman"/>
                      <w:b/>
                      <w:szCs w:val="18"/>
                      <w:lang w:val="sr-Cyrl-RS"/>
                    </w:rPr>
                    <w:t>Сокобања</w:t>
                  </w:r>
                </w:p>
                <w:p w:rsidR="00703B72" w:rsidRDefault="00703B72" w:rsidP="00703B72">
                  <w:pPr>
                    <w:spacing w:after="0" w:line="240" w:lineRule="auto"/>
                  </w:pPr>
                  <w:r w:rsidRPr="00703B72">
                    <w:rPr>
                      <w:rFonts w:ascii="Times New Roman" w:hAnsi="Times New Roman" w:cs="Times New Roman"/>
                      <w:b/>
                      <w:szCs w:val="18"/>
                    </w:rPr>
                    <w:t>Одељење за инспекцијске послове</w:t>
                  </w:r>
                </w:p>
              </w:tc>
            </w:tr>
          </w:tbl>
          <w:p w:rsidR="00703B72" w:rsidRPr="008F2F7C" w:rsidRDefault="00703B72" w:rsidP="000201AB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85" w:type="dxa"/>
            <w:vAlign w:val="center"/>
          </w:tcPr>
          <w:p w:rsidR="00703B72" w:rsidRPr="008F2F7C" w:rsidRDefault="00703B72" w:rsidP="00703B72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04-0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A4B29" w:rsidRPr="007A7F7E" w:rsidTr="00DD2064">
        <w:trPr>
          <w:trHeight w:val="1162"/>
        </w:trPr>
        <w:tc>
          <w:tcPr>
            <w:tcW w:w="14170" w:type="dxa"/>
            <w:gridSpan w:val="2"/>
          </w:tcPr>
          <w:p w:rsid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BB7247" w:rsidRDefault="00CA4B29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Контрола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испуњености минимално техничких услова</w:t>
            </w:r>
            <w:r w:rsidR="00DD206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за уређење и опремање </w:t>
            </w:r>
          </w:p>
          <w:p w:rsidR="00DD2064" w:rsidRPr="00BB7247" w:rsidRDefault="00BB7247" w:rsidP="00DD2064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у</w:t>
            </w:r>
            <w:r w:rsidR="004A2561" w:rsidRPr="00D454AC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гоститељских објеката</w:t>
            </w:r>
            <w:r w:rsidR="00DD2064">
              <w:rPr>
                <w:rFonts w:ascii="Times New Roman" w:hAnsi="Times New Roman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803B2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кој</w:t>
            </w:r>
            <w:r w:rsidR="00F7027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и пружају услуге исхране и пића</w:t>
            </w:r>
          </w:p>
          <w:p w:rsidR="00DD2064" w:rsidRPr="00DD2064" w:rsidRDefault="00DD2064" w:rsidP="00DD206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</w:pPr>
          </w:p>
        </w:tc>
      </w:tr>
    </w:tbl>
    <w:p w:rsidR="00CA4B29" w:rsidRDefault="00CA4B29" w:rsidP="008625E3">
      <w:pPr>
        <w:spacing w:after="0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11"/>
        <w:gridCol w:w="1606"/>
        <w:gridCol w:w="1557"/>
        <w:gridCol w:w="48"/>
        <w:gridCol w:w="7748"/>
      </w:tblGrid>
      <w:tr w:rsidR="00CA4B29" w:rsidRPr="007A7F7E" w:rsidTr="00DD46E5">
        <w:tc>
          <w:tcPr>
            <w:tcW w:w="6374" w:type="dxa"/>
            <w:gridSpan w:val="3"/>
          </w:tcPr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Врсте инспекцијског надзора</w:t>
            </w:r>
          </w:p>
          <w:p w:rsidR="00CA4B29" w:rsidRDefault="00CA4B29" w:rsidP="000201A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CA4B29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редовни                                        3.    допунски</w:t>
            </w:r>
          </w:p>
          <w:p w:rsidR="00CA4B29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  <w:lang w:val="sr-Cyrl-RS"/>
              </w:rPr>
            </w:pPr>
          </w:p>
          <w:p w:rsidR="00CA4B29" w:rsidRPr="00480D94" w:rsidRDefault="00CA4B29" w:rsidP="00CA4B29">
            <w:pPr>
              <w:pStyle w:val="ListParagraph"/>
              <w:numPr>
                <w:ilvl w:val="0"/>
                <w:numId w:val="7"/>
              </w:numPr>
              <w:ind w:left="1163" w:hanging="425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80D94">
              <w:rPr>
                <w:rFonts w:ascii="Times New Roman" w:hAnsi="Times New Roman" w:cs="Times New Roman"/>
                <w:lang w:val="sr-Cyrl-RS"/>
              </w:rPr>
              <w:t>ванредни                                      4.    контролни</w:t>
            </w:r>
          </w:p>
          <w:p w:rsidR="00CA4B29" w:rsidRPr="00683755" w:rsidRDefault="00CA4B29" w:rsidP="000201AB">
            <w:pPr>
              <w:pStyle w:val="ListParagraph"/>
              <w:ind w:left="1163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796" w:type="dxa"/>
            <w:gridSpan w:val="2"/>
          </w:tcPr>
          <w:p w:rsidR="00CA4B29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Почетак инспекцијског надзора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4B29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</w:t>
            </w:r>
            <w:r w:rsidR="004A2561">
              <w:rPr>
                <w:rFonts w:ascii="Times New Roman" w:hAnsi="Times New Roman" w:cs="Times New Roman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CA4B29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4B29" w:rsidRPr="007A7F7E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Време:</w:t>
            </w:r>
          </w:p>
        </w:tc>
      </w:tr>
      <w:tr w:rsidR="00CA4B29" w:rsidRPr="007A7F7E" w:rsidTr="00DD2064">
        <w:trPr>
          <w:trHeight w:val="327"/>
        </w:trPr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Пословно име </w:t>
            </w:r>
            <w:r w:rsidRPr="003F449F">
              <w:rPr>
                <w:rFonts w:ascii="Times New Roman" w:hAnsi="Times New Roman" w:cs="Times New Roman"/>
                <w:lang w:val="sr-Cyrl-RS"/>
              </w:rPr>
              <w:t>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Default="00CA4B29" w:rsidP="000201AB">
            <w:pPr>
              <w:ind w:right="-25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седишта надзираног субјекта</w:t>
            </w:r>
          </w:p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 w:rsidRPr="00CC5CB5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Решење АПР /број и датум/</w:t>
            </w:r>
          </w:p>
        </w:tc>
      </w:tr>
      <w:tr w:rsidR="00CA4B29" w:rsidRPr="00CC5CB5" w:rsidTr="00DD46E5">
        <w:trPr>
          <w:trHeight w:val="340"/>
        </w:trPr>
        <w:tc>
          <w:tcPr>
            <w:tcW w:w="4817" w:type="dxa"/>
            <w:gridSpan w:val="2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9353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ПИБ</w:t>
            </w:r>
          </w:p>
        </w:tc>
      </w:tr>
      <w:tr w:rsidR="00CA4B29" w:rsidRPr="00CC5CB5" w:rsidTr="00DD46E5">
        <w:trPr>
          <w:trHeight w:val="340"/>
        </w:trPr>
        <w:tc>
          <w:tcPr>
            <w:tcW w:w="14170" w:type="dxa"/>
            <w:gridSpan w:val="5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Одговорно лице</w:t>
            </w:r>
          </w:p>
        </w:tc>
      </w:tr>
      <w:tr w:rsidR="00CA4B29" w:rsidRPr="007A7F7E" w:rsidTr="00DD46E5">
        <w:tc>
          <w:tcPr>
            <w:tcW w:w="14170" w:type="dxa"/>
            <w:gridSpan w:val="5"/>
          </w:tcPr>
          <w:p w:rsidR="00CA4B29" w:rsidRPr="003F449F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Назив/ознака огранка н</w:t>
            </w:r>
            <w:r w:rsidRPr="003F449F">
              <w:rPr>
                <w:rFonts w:ascii="Times New Roman" w:hAnsi="Times New Roman" w:cs="Times New Roman"/>
                <w:lang w:val="sr-Cyrl-RS"/>
              </w:rPr>
              <w:t>адзираног субјекта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CA4B29" w:rsidRPr="007A7F7E" w:rsidTr="00DD46E5">
        <w:trPr>
          <w:trHeight w:val="340"/>
        </w:trPr>
        <w:tc>
          <w:tcPr>
            <w:tcW w:w="14170" w:type="dxa"/>
            <w:gridSpan w:val="5"/>
          </w:tcPr>
          <w:p w:rsidR="00CA4B29" w:rsidRPr="007A7F7E" w:rsidRDefault="00CA4B29" w:rsidP="000201AB">
            <w:pPr>
              <w:ind w:right="-25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огранка надзираног субјекта</w:t>
            </w:r>
          </w:p>
        </w:tc>
      </w:tr>
      <w:tr w:rsidR="00CA4B29" w:rsidRPr="007A7F7E" w:rsidTr="00DD46E5">
        <w:trPr>
          <w:trHeight w:val="340"/>
        </w:trPr>
        <w:tc>
          <w:tcPr>
            <w:tcW w:w="4817" w:type="dxa"/>
            <w:gridSpan w:val="2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Поштански број</w:t>
            </w:r>
          </w:p>
        </w:tc>
        <w:tc>
          <w:tcPr>
            <w:tcW w:w="9353" w:type="dxa"/>
            <w:gridSpan w:val="3"/>
          </w:tcPr>
          <w:p w:rsidR="00CA4B29" w:rsidRPr="007A7F7E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Место</w:t>
            </w:r>
          </w:p>
        </w:tc>
      </w:tr>
      <w:tr w:rsidR="00CA4B29" w:rsidRPr="00CC5CB5" w:rsidTr="00DD46E5">
        <w:trPr>
          <w:trHeight w:val="340"/>
        </w:trPr>
        <w:tc>
          <w:tcPr>
            <w:tcW w:w="3211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 w:rsidRPr="00CC5CB5">
              <w:rPr>
                <w:rFonts w:ascii="Times New Roman" w:hAnsi="Times New Roman" w:cs="Times New Roman"/>
                <w:lang w:val="sr-Cyrl-RS"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Факс</w:t>
            </w:r>
          </w:p>
        </w:tc>
        <w:tc>
          <w:tcPr>
            <w:tcW w:w="7748" w:type="dxa"/>
          </w:tcPr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A4B29" w:rsidRPr="00CC5CB5" w:rsidTr="00DD46E5">
        <w:tc>
          <w:tcPr>
            <w:tcW w:w="14170" w:type="dxa"/>
            <w:gridSpan w:val="5"/>
          </w:tcPr>
          <w:p w:rsidR="005D4FA4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Представници надзираног субјекта присутни инспекцијском надзору</w:t>
            </w:r>
          </w:p>
          <w:p w:rsidR="00C212C4" w:rsidRDefault="00C212C4" w:rsidP="000201A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4B29" w:rsidRPr="00CC5CB5" w:rsidRDefault="00CA4B29" w:rsidP="000201A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72150" w:rsidRPr="00F16F8E" w:rsidRDefault="003F3F41" w:rsidP="00590DD8">
      <w:pPr>
        <w:spacing w:after="0"/>
        <w:rPr>
          <w:lang w:val="sr-Latn-RS"/>
        </w:rPr>
      </w:pPr>
      <w:r>
        <w:rPr>
          <w:lang w:val="sr-Latn-RS"/>
        </w:rPr>
        <w:t xml:space="preserve">  </w:t>
      </w:r>
      <w:r w:rsidR="00F16F8E"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3883"/>
        <w:gridCol w:w="1042"/>
        <w:gridCol w:w="3938"/>
        <w:gridCol w:w="709"/>
        <w:gridCol w:w="40"/>
        <w:gridCol w:w="668"/>
        <w:gridCol w:w="17"/>
        <w:gridCol w:w="3367"/>
        <w:gridCol w:w="19"/>
      </w:tblGrid>
      <w:tr w:rsidR="00727478" w:rsidRPr="0019633F" w:rsidTr="00CA4B29">
        <w:trPr>
          <w:trHeight w:val="905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727478" w:rsidRPr="0019633F" w:rsidRDefault="00727478">
            <w:pPr>
              <w:rPr>
                <w:lang w:val="sr-Cyrl-CS"/>
              </w:rPr>
            </w:pPr>
          </w:p>
        </w:tc>
      </w:tr>
      <w:tr w:rsidR="00727478" w:rsidRPr="0019633F" w:rsidTr="00CA4B29">
        <w:trPr>
          <w:trHeight w:val="1807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025B4C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КОНТРОЛНА ЛИСТА</w:t>
            </w:r>
            <w:r w:rsidR="00727478"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О ИСПУЊЕНОСТИ</w:t>
            </w:r>
          </w:p>
          <w:p w:rsidR="00727478" w:rsidRPr="0019633F" w:rsidRDefault="00727478" w:rsidP="0072747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727478" w:rsidRPr="00025B4C" w:rsidRDefault="00727478" w:rsidP="00D454AC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19633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ЗА УРЕЂЕЊЕ И </w:t>
            </w:r>
            <w:r w:rsidRPr="003A3EF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ОПРЕМАЊЕ </w:t>
            </w:r>
            <w:r w:rsidR="00025B4C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УГОСТИТЕЉСКИХ ОБЈЕКАТА</w:t>
            </w:r>
          </w:p>
        </w:tc>
      </w:tr>
      <w:tr w:rsidR="00DC2E88" w:rsidRPr="0019633F" w:rsidTr="00590DD8">
        <w:trPr>
          <w:trHeight w:val="567"/>
        </w:trPr>
        <w:tc>
          <w:tcPr>
            <w:tcW w:w="9341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27478">
            <w:pPr>
              <w:rPr>
                <w:lang w:val="sr-Cyrl-CS"/>
              </w:rPr>
            </w:pPr>
          </w:p>
        </w:tc>
        <w:tc>
          <w:tcPr>
            <w:tcW w:w="74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590DD8" w:rsidRDefault="00590DD8" w:rsidP="00D454AC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7045DE" w:rsidRDefault="007045DE" w:rsidP="00D454AC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ДА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4C53C3" w:rsidRDefault="004C53C3" w:rsidP="007045DE">
            <w:pPr>
              <w:rPr>
                <w:rFonts w:ascii="Times New Roman" w:hAnsi="Times New Roman"/>
                <w:b/>
                <w:lang w:val="sr-Cyrl-CS"/>
              </w:rPr>
            </w:pPr>
          </w:p>
          <w:p w:rsidR="00727478" w:rsidRPr="0019633F" w:rsidRDefault="007045DE" w:rsidP="007045DE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НЕ</w:t>
            </w:r>
          </w:p>
        </w:tc>
        <w:tc>
          <w:tcPr>
            <w:tcW w:w="33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19633F" w:rsidRDefault="00727478">
            <w:pPr>
              <w:rPr>
                <w:lang w:val="sr-Cyrl-CS"/>
              </w:rPr>
            </w:pPr>
          </w:p>
          <w:p w:rsidR="00727478" w:rsidRPr="0019633F" w:rsidRDefault="007045DE" w:rsidP="007045DE">
            <w:pPr>
              <w:jc w:val="center"/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727478" w:rsidRPr="00CA4645" w:rsidTr="00CA4B29">
        <w:trPr>
          <w:trHeight w:val="576"/>
        </w:trPr>
        <w:tc>
          <w:tcPr>
            <w:tcW w:w="1416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478" w:rsidRPr="00CA4645" w:rsidRDefault="00727478" w:rsidP="00101E2E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CA4645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Општи минимални технички услови</w:t>
            </w:r>
            <w:r w:rsidRPr="00CA464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D326CC" w:rsidRPr="0019633F" w:rsidTr="00CA4B29">
        <w:trPr>
          <w:trHeight w:val="381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101E2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D925E3" w:rsidRPr="0019633F" w:rsidTr="00CA4B29">
        <w:trPr>
          <w:trHeight w:val="541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D326CC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326CC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  <w:p w:rsidR="00D925E3" w:rsidRPr="00101E2E" w:rsidRDefault="00D925E3" w:rsidP="00E96B11">
            <w:pPr>
              <w:jc w:val="center"/>
            </w:pPr>
          </w:p>
        </w:tc>
        <w:tc>
          <w:tcPr>
            <w:tcW w:w="49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6E5501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снабдева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ње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текућом 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пиће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93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BB6F25" w:rsidRDefault="00D925E3" w:rsidP="00A95F84">
            <w:pPr>
              <w:pStyle w:val="NoSpacing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Default="00D925E3" w:rsidP="000201AB">
            <w:pPr>
              <w:jc w:val="center"/>
            </w:pPr>
          </w:p>
          <w:p w:rsidR="00D925E3" w:rsidRPr="000201AB" w:rsidRDefault="00D925E3" w:rsidP="00020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0201AB" w:rsidRDefault="00D925E3" w:rsidP="000201AB">
            <w:pPr>
              <w:jc w:val="center"/>
            </w:pPr>
            <w:r w:rsidRPr="00020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394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trHeight w:val="437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4925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3938" w:type="dxa"/>
            <w:shd w:val="clear" w:color="auto" w:fill="FFFFFF" w:themeFill="background1"/>
          </w:tcPr>
          <w:p w:rsidR="00D925E3" w:rsidRPr="00BB6F25" w:rsidRDefault="00D925E3" w:rsidP="00D86549">
            <w:pPr>
              <w:pStyle w:val="NoSpacing"/>
              <w:tabs>
                <w:tab w:val="left" w:pos="2325"/>
              </w:tabs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49" w:type="dxa"/>
            <w:gridSpan w:val="2"/>
            <w:vMerge/>
            <w:shd w:val="clear" w:color="auto" w:fill="FFFFFF" w:themeFill="background1"/>
          </w:tcPr>
          <w:p w:rsidR="00D925E3" w:rsidRPr="0019633F" w:rsidRDefault="00D925E3"/>
        </w:tc>
        <w:tc>
          <w:tcPr>
            <w:tcW w:w="685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trHeight w:val="416"/>
        </w:trPr>
        <w:tc>
          <w:tcPr>
            <w:tcW w:w="141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D326CC" w:rsidRDefault="00D326CC" w:rsidP="00D326CC">
            <w:pPr>
              <w:pStyle w:val="NoSpacing"/>
              <w:tabs>
                <w:tab w:val="left" w:pos="2325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176A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Снабдевање електричном енергијом</w:t>
            </w:r>
          </w:p>
        </w:tc>
      </w:tr>
      <w:tr w:rsidR="00D925E3" w:rsidRPr="0019633F" w:rsidTr="00CA4B29">
        <w:trPr>
          <w:gridAfter w:val="1"/>
          <w:wAfter w:w="19" w:type="dxa"/>
          <w:trHeight w:val="276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925E3" w:rsidRDefault="00D925E3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D925E3" w:rsidRPr="00B826C7" w:rsidRDefault="00D925E3" w:rsidP="00E96B11">
            <w:pPr>
              <w:jc w:val="center"/>
              <w:rPr>
                <w:b/>
              </w:rPr>
            </w:pP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925E3" w:rsidRPr="00AC245C" w:rsidRDefault="00D925E3" w:rsidP="00452E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путем: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D925E3" w:rsidRPr="0019633F" w:rsidRDefault="00D925E3" w:rsidP="00B81617">
            <w:pPr>
              <w:tabs>
                <w:tab w:val="left" w:pos="993"/>
              </w:tabs>
              <w:spacing w:before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електрична мрежа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D925E3" w:rsidRPr="00F20621" w:rsidRDefault="00D92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5E3" w:rsidRPr="00F20621" w:rsidRDefault="00D925E3" w:rsidP="00020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925E3" w:rsidRPr="0019633F" w:rsidTr="00CA4B29">
        <w:trPr>
          <w:gridAfter w:val="1"/>
          <w:wAfter w:w="19" w:type="dxa"/>
          <w:trHeight w:val="240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98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AC245C" w:rsidRDefault="00D925E3" w:rsidP="0072747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сопственог бешумног енергетског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  <w:tc>
          <w:tcPr>
            <w:tcW w:w="338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925E3" w:rsidRPr="0019633F" w:rsidRDefault="00D925E3"/>
        </w:tc>
      </w:tr>
      <w:tr w:rsidR="00D326CC" w:rsidRPr="0019633F" w:rsidTr="00CA4B29">
        <w:trPr>
          <w:gridAfter w:val="1"/>
          <w:wAfter w:w="19" w:type="dxa"/>
          <w:trHeight w:val="405"/>
        </w:trPr>
        <w:tc>
          <w:tcPr>
            <w:tcW w:w="1414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9B51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Одлагање отпадака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одвођење отпадних вода</w:t>
            </w:r>
          </w:p>
        </w:tc>
      </w:tr>
      <w:tr w:rsidR="008416A9" w:rsidRPr="0019633F" w:rsidTr="00CA4B29">
        <w:trPr>
          <w:trHeight w:val="762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16A9" w:rsidRPr="00101E2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63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/>
              <w:jc w:val="both"/>
              <w:rPr>
                <w:lang w:val="sr-Cyrl-CS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101E2E">
              <w:rPr>
                <w:lang w:val="sr-Cyrl-CS"/>
              </w:rPr>
              <w:t xml:space="preserve"> </w:t>
            </w:r>
          </w:p>
          <w:p w:rsidR="008416A9" w:rsidRPr="00101E2E" w:rsidRDefault="008416A9" w:rsidP="008416A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F20621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0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590DD8" w:rsidRDefault="00590DD8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"/>
        <w:gridCol w:w="55"/>
        <w:gridCol w:w="3763"/>
        <w:gridCol w:w="1098"/>
        <w:gridCol w:w="3947"/>
        <w:gridCol w:w="687"/>
        <w:gridCol w:w="22"/>
        <w:gridCol w:w="692"/>
        <w:gridCol w:w="16"/>
        <w:gridCol w:w="3403"/>
      </w:tblGrid>
      <w:tr w:rsidR="00DC2E88" w:rsidRPr="0019633F" w:rsidTr="00CA4B29">
        <w:trPr>
          <w:trHeight w:val="105"/>
        </w:trPr>
        <w:tc>
          <w:tcPr>
            <w:tcW w:w="478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407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8863" w:type="dxa"/>
            <w:gridSpan w:val="4"/>
            <w:shd w:val="clear" w:color="auto" w:fill="FFFFFF" w:themeFill="background1"/>
          </w:tcPr>
          <w:p w:rsidR="00AC245C" w:rsidRPr="00101E2E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01E2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101E2E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AC245C" w:rsidRPr="008416A9" w:rsidRDefault="008416A9" w:rsidP="004B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B2D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8416A9" w:rsidRPr="0019633F" w:rsidTr="00CA4B29">
        <w:trPr>
          <w:trHeight w:val="561"/>
        </w:trPr>
        <w:tc>
          <w:tcPr>
            <w:tcW w:w="47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F14077" w:rsidRDefault="008416A9" w:rsidP="00E96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416A9" w:rsidRPr="00AC245C" w:rsidRDefault="008416A9" w:rsidP="00E96B11">
            <w:pPr>
              <w:jc w:val="center"/>
              <w:rPr>
                <w:lang w:val="sr-Cyrl-CS"/>
              </w:rPr>
            </w:pPr>
          </w:p>
        </w:tc>
        <w:tc>
          <w:tcPr>
            <w:tcW w:w="4916" w:type="dxa"/>
            <w:gridSpan w:val="3"/>
            <w:vMerge w:val="restart"/>
            <w:shd w:val="clear" w:color="auto" w:fill="FFFFFF" w:themeFill="background1"/>
          </w:tcPr>
          <w:p w:rsidR="008416A9" w:rsidRDefault="008416A9" w:rsidP="005D708C"/>
          <w:p w:rsidR="008416A9" w:rsidRPr="00AC245C" w:rsidRDefault="008416A9" w:rsidP="005D70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1E2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01E2E">
              <w:rPr>
                <w:rFonts w:ascii="Times New Roman" w:hAnsi="Times New Roman"/>
                <w:sz w:val="24"/>
                <w:szCs w:val="24"/>
                <w:lang w:val="ru-RU"/>
              </w:rPr>
              <w:t>двођење отпадних вода преко:</w:t>
            </w: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tabs>
                <w:tab w:val="left" w:pos="993"/>
              </w:tabs>
              <w:spacing w:before="120" w:after="120"/>
              <w:jc w:val="both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 мреж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</w:tcPr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8416A9" w:rsidRDefault="008416A9" w:rsidP="00841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Merge w:val="restart"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413"/>
        </w:trPr>
        <w:tc>
          <w:tcPr>
            <w:tcW w:w="47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709" w:type="dxa"/>
            <w:gridSpan w:val="2"/>
            <w:vMerge/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8416A9" w:rsidRPr="0019633F" w:rsidTr="00CA4B29">
        <w:trPr>
          <w:trHeight w:val="338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72747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/>
        </w:tc>
      </w:tr>
      <w:tr w:rsidR="00D326CC" w:rsidRPr="0019633F" w:rsidTr="00CA4B29">
        <w:trPr>
          <w:trHeight w:val="451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DC2E88" w:rsidRPr="0019633F" w:rsidTr="00CA4B29">
        <w:trPr>
          <w:trHeight w:val="338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63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AC245C" w:rsidRDefault="00AC245C" w:rsidP="00AC245C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>
              <w:rPr>
                <w:rStyle w:val="FootnoteReference"/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footnoteReference w:id="1"/>
            </w:r>
            <w:r w:rsidRPr="00341F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45C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DC2E88" w:rsidRPr="0019633F" w:rsidTr="00CA4B29">
        <w:trPr>
          <w:trHeight w:val="753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14077" w:rsidRP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7.</w:t>
            </w:r>
          </w:p>
          <w:p w:rsidR="00F14077" w:rsidRDefault="00F14077" w:rsidP="00E96B11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863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341F69" w:rsidRDefault="00F14077" w:rsidP="00AC245C">
            <w:pPr>
              <w:pStyle w:val="NoSpacing"/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19633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 w:rsidP="00D326C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96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396E96" w:rsidRPr="0019633F" w:rsidTr="00CA4B29">
        <w:trPr>
          <w:trHeight w:val="51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C245C" w:rsidRPr="00F14077" w:rsidRDefault="00FD0A43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прикључен на јавну телефонску мрежу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2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F14077" w:rsidRPr="0019633F" w:rsidTr="008416A9">
        <w:trPr>
          <w:trHeight w:val="627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F14077" w:rsidRPr="00F14077" w:rsidRDefault="00FD0A43" w:rsidP="00FD0A4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140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077" w:rsidRDefault="00F14077" w:rsidP="00F1407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мобилни телефон).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8416A9" w:rsidRDefault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077" w:rsidRPr="008416A9" w:rsidRDefault="008416A9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14077" w:rsidRPr="0019633F" w:rsidRDefault="00F14077"/>
        </w:tc>
      </w:tr>
      <w:tr w:rsidR="00D326CC" w:rsidRPr="0019633F" w:rsidTr="00CA4B29">
        <w:trPr>
          <w:trHeight w:val="370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26CC" w:rsidRPr="0019633F" w:rsidRDefault="00D326CC" w:rsidP="00D326CC">
            <w:pPr>
              <w:jc w:val="center"/>
            </w:pPr>
            <w:r w:rsidRPr="006176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Прилаз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до улаза</w:t>
            </w:r>
          </w:p>
        </w:tc>
      </w:tr>
      <w:tr w:rsidR="00396E96" w:rsidRPr="0019633F" w:rsidTr="008416A9">
        <w:trPr>
          <w:trHeight w:val="427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C245C" w:rsidRPr="00444D03" w:rsidRDefault="00FD0A43" w:rsidP="00E96B1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4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 w:rsidP="00AC24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8416A9" w:rsidRDefault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16A9"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C245C" w:rsidRPr="0019633F" w:rsidRDefault="00AC245C"/>
        </w:tc>
      </w:tr>
      <w:tr w:rsidR="00CF4341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F4341" w:rsidRPr="00444D03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F4341" w:rsidRPr="0019633F" w:rsidRDefault="00CF4341" w:rsidP="00CF434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Default="00CF4341" w:rsidP="00CF4341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Прилази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улаз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објекат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назив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објекта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4341" w:rsidRPr="0019633F" w:rsidRDefault="00CF4341" w:rsidP="00CF4341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осветљени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 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време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рада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објекта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8416A9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F4341" w:rsidRPr="0019633F" w:rsidRDefault="00CF4341" w:rsidP="00CF4341"/>
        </w:tc>
      </w:tr>
      <w:tr w:rsidR="008416A9" w:rsidRPr="0019633F" w:rsidTr="00CA4B29">
        <w:trPr>
          <w:trHeight w:val="348"/>
        </w:trPr>
        <w:tc>
          <w:tcPr>
            <w:tcW w:w="1416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FA273C" w:rsidRDefault="008416A9" w:rsidP="008416A9">
            <w:pPr>
              <w:jc w:val="center"/>
              <w:rPr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Осветљење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просторија</w:t>
            </w:r>
          </w:p>
        </w:tc>
      </w:tr>
      <w:tr w:rsidR="008416A9" w:rsidRPr="0019633F" w:rsidTr="00CA4B29">
        <w:trPr>
          <w:trHeight w:val="482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угоститељског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објекта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имају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осветљење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8416A9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D45A69" w:rsidRDefault="008416A9" w:rsidP="008416A9">
            <w:pPr>
              <w:pStyle w:val="NoSpacing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просторије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односно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простори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којима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се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крећу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задржавају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гости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ноћу су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осветљени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потпуно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или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оријентационом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светлом</w:t>
            </w:r>
            <w:r w:rsidRPr="001963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13"/>
        </w:trPr>
        <w:tc>
          <w:tcPr>
            <w:tcW w:w="1416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jc w:val="center"/>
            </w:pPr>
            <w:r w:rsidRPr="00A71BC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19633F" w:rsidRDefault="008416A9" w:rsidP="008416A9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AC245C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одржава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ју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чистом,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570"/>
        </w:trPr>
        <w:tc>
          <w:tcPr>
            <w:tcW w:w="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6A9" w:rsidRPr="005A2753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763" w:type="dxa"/>
            <w:vMerge w:val="restart"/>
            <w:shd w:val="clear" w:color="auto" w:fill="FFFFFF" w:themeFill="background1"/>
          </w:tcPr>
          <w:p w:rsidR="008416A9" w:rsidRDefault="008416A9" w:rsidP="008416A9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објекат опремљен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уређен на начин којим се омогућава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6A9" w:rsidRPr="005A2753" w:rsidRDefault="008416A9" w:rsidP="008416A9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420"/>
        </w:trPr>
        <w:tc>
          <w:tcPr>
            <w:tcW w:w="533" w:type="dxa"/>
            <w:gridSpan w:val="2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shd w:val="clear" w:color="auto" w:fill="FFFFFF" w:themeFill="background1"/>
          </w:tcPr>
          <w:p w:rsidR="008416A9" w:rsidRPr="00F34DC3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несметано и сигурно кретање и боравак гостију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запосленог особља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392"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4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8416A9" w:rsidRPr="00F34DC3" w:rsidRDefault="008416A9" w:rsidP="008416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D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692" w:type="dxa"/>
            <w:tcBorders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30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416A9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8416A9" w:rsidRPr="00372B4E" w:rsidRDefault="008416A9" w:rsidP="008416A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416A9" w:rsidRPr="00AC245C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димензионисан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уређен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4341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341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A9" w:rsidRPr="00CF4341" w:rsidRDefault="00CF4341" w:rsidP="00CF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  <w:tr w:rsidR="008416A9" w:rsidRPr="0019633F" w:rsidTr="00CA4B29">
        <w:trPr>
          <w:trHeight w:val="165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416A9" w:rsidRPr="00444D03" w:rsidRDefault="008416A9" w:rsidP="00A362F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362FB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B948D5" w:rsidRDefault="008416A9" w:rsidP="008416A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Просторије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3"/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e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и проветрене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редовно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CF4341" w:rsidRDefault="00CF4341" w:rsidP="00841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  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  <w:tc>
          <w:tcPr>
            <w:tcW w:w="34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416A9" w:rsidRPr="0019633F" w:rsidRDefault="008416A9" w:rsidP="008416A9"/>
        </w:tc>
      </w:tr>
    </w:tbl>
    <w:p w:rsidR="001430B5" w:rsidRDefault="001430B5"/>
    <w:p w:rsidR="00831A8F" w:rsidRDefault="00831A8F"/>
    <w:tbl>
      <w:tblPr>
        <w:tblStyle w:val="TableGrid"/>
        <w:tblW w:w="14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2626"/>
        <w:gridCol w:w="6182"/>
        <w:gridCol w:w="687"/>
        <w:gridCol w:w="714"/>
        <w:gridCol w:w="3419"/>
      </w:tblGrid>
      <w:tr w:rsidR="00A90FB7" w:rsidRPr="0019633F" w:rsidTr="001048BF">
        <w:trPr>
          <w:trHeight w:hRule="exact" w:val="794"/>
        </w:trPr>
        <w:tc>
          <w:tcPr>
            <w:tcW w:w="14161" w:type="dxa"/>
            <w:gridSpan w:val="6"/>
            <w:shd w:val="clear" w:color="auto" w:fill="FFFFFF" w:themeFill="background1"/>
          </w:tcPr>
          <w:p w:rsidR="00A90FB7" w:rsidRPr="0019633F" w:rsidRDefault="00A90FB7" w:rsidP="00A90FB7">
            <w:pPr>
              <w:jc w:val="center"/>
              <w:rPr>
                <w:lang w:val="sr-Cyrl-CS"/>
              </w:rPr>
            </w:pPr>
          </w:p>
          <w:p w:rsidR="00A90FB7" w:rsidRDefault="00A90FB7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Посебни минимални технички услови за угоститељске објекте који пружају услуге исхране и пи</w:t>
            </w:r>
            <w:r w:rsidR="001048BF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ћ</w:t>
            </w:r>
            <w:r w:rsidRPr="00A9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а</w:t>
            </w:r>
          </w:p>
          <w:p w:rsidR="001048BF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1048BF" w:rsidRPr="00A90FB7" w:rsidRDefault="001048BF" w:rsidP="00A90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:rsidR="00A90FB7" w:rsidRPr="0019633F" w:rsidRDefault="00A90FB7" w:rsidP="00BB7247">
            <w:pPr>
              <w:rPr>
                <w:lang w:val="sr-Cyrl-CS"/>
              </w:rPr>
            </w:pPr>
          </w:p>
          <w:p w:rsidR="00A90FB7" w:rsidRPr="0019633F" w:rsidRDefault="00A90FB7" w:rsidP="00BB7247">
            <w:pPr>
              <w:jc w:val="center"/>
              <w:rPr>
                <w:lang w:val="sr-Cyrl-CS"/>
              </w:rPr>
            </w:pP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14F4C" w:rsidRDefault="00E66FCC" w:rsidP="00BB7247">
            <w:pPr>
              <w:pStyle w:val="ListParagraph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14F4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B14F4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83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B3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Кухињски блок угоститељског објекта за </w:t>
            </w:r>
            <w:r w:rsidRPr="00750BC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исхрану и пиће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A6680A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</w:t>
            </w:r>
            <w:r w:rsidR="00E66FC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Кухињски блок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састоји се из:</w:t>
            </w: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просторија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обрађу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припрема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чува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7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којима се складишт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храна,</w:t>
            </w:r>
            <w:r w:rsidRPr="00341F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D326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          </w:t>
            </w: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B14F4C" w:rsidRDefault="00831A8F" w:rsidP="00BB7247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br w:type="page"/>
            </w:r>
            <w:r w:rsidR="00E66FC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Кухиња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634435" w:rsidRDefault="00A6680A" w:rsidP="00BB72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19</w:t>
            </w:r>
            <w:r w:rsidR="00E66FC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2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4"/>
            </w: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 састоји од:</w:t>
            </w:r>
          </w:p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топле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5"/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634435" w:rsidRDefault="00E66FCC" w:rsidP="00BB724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EA2B82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хладне кухиње 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6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634435" w:rsidRDefault="00E66FCC" w:rsidP="00BB72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Default="00A6680A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  <w:r w:rsidR="00E66F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FCC" w:rsidRPr="00403EC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>Кухињ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7"/>
            </w:r>
            <w:r w:rsidRPr="006344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опремљена </w:t>
            </w:r>
            <w:r w:rsidR="00B35A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професионалном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угоститељском опремом и има</w:t>
            </w:r>
            <w:r w:rsidRPr="00403EC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66FCC" w:rsidRPr="0019633F" w:rsidRDefault="00E66FCC" w:rsidP="00BB7247">
            <w:pPr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термичке уређаје и апарате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прибор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уређаје за чишћење, мерење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02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C9A">
              <w:rPr>
                <w:rFonts w:ascii="Times New Roman" w:hAnsi="Times New Roman"/>
                <w:lang w:val="sr-Cyrl-CS"/>
              </w:rPr>
              <w:t xml:space="preserve">најмање две једноделне судопере </w:t>
            </w:r>
            <w:r w:rsidRPr="00224C9A">
              <w:rPr>
                <w:rFonts w:ascii="Times New Roman" w:hAnsi="Times New Roman"/>
                <w:lang w:val="ru-RU"/>
              </w:rPr>
              <w:t xml:space="preserve">са топлом и хладном </w:t>
            </w:r>
            <w:r w:rsidRPr="00224C9A">
              <w:rPr>
                <w:rFonts w:ascii="Times New Roman" w:hAnsi="Times New Roman"/>
                <w:lang w:val="sr-Cyrl-CS"/>
              </w:rPr>
              <w:t xml:space="preserve">водом од којих једна </w:t>
            </w:r>
            <w:r w:rsidRPr="00224C9A">
              <w:rPr>
                <w:rFonts w:ascii="Times New Roman" w:hAnsi="Times New Roman"/>
                <w:lang w:val="ru-RU"/>
              </w:rPr>
              <w:t xml:space="preserve">за </w:t>
            </w:r>
            <w:r w:rsidRPr="00224C9A">
              <w:rPr>
                <w:rFonts w:ascii="Times New Roman" w:hAnsi="Times New Roman"/>
                <w:lang w:val="sr-Cyrl-CS"/>
              </w:rPr>
              <w:t>храну биљног порекла (</w:t>
            </w:r>
            <w:r w:rsidRPr="00224C9A">
              <w:rPr>
                <w:rFonts w:ascii="Times New Roman" w:hAnsi="Times New Roman"/>
                <w:lang w:val="ru-RU"/>
              </w:rPr>
              <w:t>воће и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поврће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 и једна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храну животињског порекла (месо и риба)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по једну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радн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површин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у за припрему хране за поврће и воће, за месо и за рибу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кухињско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г,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ресторанско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и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прибор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 и полице или ормаре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 смештај хране (дневни магацин)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расхладне уређаје за чување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хране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кухињи</w:t>
            </w:r>
          </w:p>
          <w:p w:rsidR="00E66FCC" w:rsidRPr="00403ECA" w:rsidRDefault="00E66FCC" w:rsidP="00BB72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0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најмање једном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дводелн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судопер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текућом топлом и хладном водом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прање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посуђа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или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простор</w:t>
            </w:r>
            <w:r w:rsidRPr="00E372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једноделном судопером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машином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ње посуђа 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19633F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7270C3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природно или механичко проветравање са могућношћу измене ваздуха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26" w:type="dxa"/>
            <w:vMerge/>
            <w:shd w:val="clear" w:color="auto" w:fill="FFFFFF" w:themeFill="background1"/>
          </w:tcPr>
          <w:p w:rsidR="00E66FCC" w:rsidRPr="007270C3" w:rsidRDefault="00E66FCC" w:rsidP="00BB7247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82" w:type="dxa"/>
            <w:shd w:val="clear" w:color="auto" w:fill="FFFFFF" w:themeFill="background1"/>
          </w:tcPr>
          <w:p w:rsidR="00E66FCC" w:rsidRPr="00C37B37" w:rsidRDefault="00E66FCC" w:rsidP="00BB7247"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>хигијенск</w:t>
            </w:r>
            <w:r w:rsidRPr="007270C3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Pr="00727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посуда за отпатке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230F9" w:rsidRDefault="00A6680A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21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C37B37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који се у 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ему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понуђених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јела, пића и напитака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D925E3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22</w:t>
            </w:r>
            <w:r w:rsidR="00E66FCC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 у којој се припрема пица мора да има и пећницу за печење пица.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</w:t>
            </w: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046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900463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Кухиња у којој се припремају разне врсте печења мора да има и посебну радну целину за припрему меса опремљену са уређајима за печење меса (зиданим или индустријски произведеним или кабину с ротирајућим ражњем), простор за чување печеног меса на хигијенски начин и простор за чишћење, прање и дезинфекцију опреме и прибора.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900463" w:rsidRDefault="00E66FCC" w:rsidP="00BB724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900463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Кухиња</w:t>
            </w:r>
            <w:r w:rsidRPr="00DA6386">
              <w:rPr>
                <w:rStyle w:val="FootnoteReference"/>
                <w:sz w:val="24"/>
                <w:szCs w:val="24"/>
                <w:lang w:val="sr-Cyrl-RS"/>
              </w:rPr>
              <w:t>7</w:t>
            </w:r>
            <w:r w:rsidRPr="00DA6386">
              <w:rPr>
                <w:sz w:val="24"/>
                <w:szCs w:val="24"/>
                <w:lang w:val="sr-Cyrl-RS"/>
              </w:rPr>
              <w:t>*</w:t>
            </w: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 којој се припремају посластице и пецива мора имати и радну целину за припрему посластица и пецива, пекарско-посластичарску радионицу, која се састоји од радне површине, судопере са текућом хладном и топлом водом и расхладне витрине за посластице.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Радне површине у кухињи имају горњу плочу од материјала који се лако чисти, пере и дезинфикује, а површине које су у додиру са водом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5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E66FCC" w:rsidP="00A6680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A6680A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кухињи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C37B37" w:rsidRDefault="00A6680A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D230F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потребе запосленог особља у кухињи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обезбеђен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  <w:lang w:val="sr-Cyrl-RS"/>
        </w:rPr>
        <w:t>7</w:t>
      </w:r>
      <w:r>
        <w:rPr>
          <w:lang w:val="sr-Cyrl-RS"/>
        </w:rPr>
        <w:t>*</w:t>
      </w:r>
      <w:r w:rsidRPr="00964831">
        <w:t xml:space="preserve"> 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којој се припремају једноставне посластице (палачинке и сл.) не мора да има радну целину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>тачка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27.)</w:t>
      </w:r>
      <w:r w:rsidRPr="00504E2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већ се припрема једноставних посластица може вршити у оквиру топле кухиње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</w:p>
    <w:p w:rsidR="003B7B1C" w:rsidRDefault="003B7B1C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430B5" w:rsidRDefault="001430B5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430B5" w:rsidRPr="002F1C71" w:rsidRDefault="001430B5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337"/>
        <w:gridCol w:w="5471"/>
        <w:gridCol w:w="687"/>
        <w:gridCol w:w="714"/>
        <w:gridCol w:w="3419"/>
      </w:tblGrid>
      <w:tr w:rsidR="00E66FCC" w:rsidRPr="0019633F" w:rsidTr="00BB7247">
        <w:trPr>
          <w:trHeight w:val="366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55D0E" w:rsidRDefault="00E66FCC" w:rsidP="00BB72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Магацини </w:t>
            </w:r>
            <w:r w:rsidRPr="00D326CC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8"/>
            </w:r>
          </w:p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A6680A" w:rsidP="00BB7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29</w:t>
            </w:r>
            <w:r w:rsidR="00E66FC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80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948D5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D326C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Магацин</w:t>
            </w:r>
            <w:r w:rsidRPr="00FA5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опремљен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капацитета за лако кварљиву храну.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A668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3</w:t>
            </w:r>
            <w:r w:rsidR="00A6680A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51D4A" w:rsidRDefault="00E66FCC" w:rsidP="00BB7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Магацин у којем се чува храна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је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 xml:space="preserve"> у непосредној близини кухиње.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5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Просторије кухињског блока повезане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>на начин којим се обезбеђује да особље не пролази просторијама које су намењене гостима</w:t>
            </w:r>
            <w:r w:rsidRPr="0019633F">
              <w:rPr>
                <w:rFonts w:ascii="Times New Roman" w:hAnsi="Times New Roman"/>
                <w:sz w:val="24"/>
                <w:szCs w:val="24"/>
              </w:rPr>
              <w:t>.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66FCC" w:rsidRPr="0019633F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кухињском блоку</w:t>
            </w:r>
            <w:r w:rsidRPr="001963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Pr="0019633F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32"/>
        </w:trPr>
        <w:tc>
          <w:tcPr>
            <w:tcW w:w="141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Просторија или простор за услуживање хране, пића и напитака </w:t>
            </w:r>
          </w:p>
        </w:tc>
      </w:tr>
      <w:tr w:rsidR="00E66FCC" w:rsidRPr="0019633F" w:rsidTr="00BB7247">
        <w:trPr>
          <w:trHeight w:val="50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F4DA0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Услуживање храном, пићем и напицима обавља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се:</w:t>
            </w:r>
          </w:p>
        </w:tc>
        <w:tc>
          <w:tcPr>
            <w:tcW w:w="54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4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71" w:type="dxa"/>
            <w:shd w:val="clear" w:color="auto" w:fill="FFFFFF" w:themeFill="background1"/>
          </w:tcPr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простору за услуживање на отвореном (терасе, баште)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DA6386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638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са самопослуживањем мора да буде опремљен самоуслужном линијом и изложбеним топлим и хладним витринама за јела, пића и напитке.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26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FCC" w:rsidRPr="00D0375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Просторија за услуживање проветрена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, осветљена и опремљена намештајем (столови, столице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клупе,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) прикладним за услуживање хране, пића и напитака.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70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992208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у просторији за услуживање израђен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 материјала који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клизав и који се лако чисти и одржава.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37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018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услуживање прекривен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неоштећеним и чистим столњаком или појединачним подметачима испред сваког госта, са папирном или платненом салветом.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Default="00E66FCC" w:rsidP="00BB7247">
            <w:pPr>
              <w:rPr>
                <w:lang w:val="sr-Cyrl-CS"/>
              </w:rPr>
            </w:pPr>
          </w:p>
          <w:p w:rsidR="00E66FCC" w:rsidRDefault="00E66FCC" w:rsidP="00BB7247">
            <w:pPr>
              <w:rPr>
                <w:lang w:val="sr-Cyrl-CS"/>
              </w:rPr>
            </w:pPr>
          </w:p>
          <w:p w:rsidR="00E66FCC" w:rsidRPr="006C1037" w:rsidRDefault="00E66FCC" w:rsidP="00BB7247">
            <w:pPr>
              <w:rPr>
                <w:lang w:val="sr-Cyrl-CS"/>
              </w:rPr>
            </w:pPr>
          </w:p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A1DA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јело (кашике, ножеви, виљушке идр.)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угоститељског објекта за исхрану и пиће који пружа услуге  припремаља и услуживања хране 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нерђајућег материјала и неоштећен.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8B51CC" w:rsidRDefault="008B51CC"/>
    <w:p w:rsidR="008B51CC" w:rsidRDefault="008B51CC"/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060"/>
        <w:gridCol w:w="5748"/>
        <w:gridCol w:w="687"/>
        <w:gridCol w:w="714"/>
        <w:gridCol w:w="3419"/>
      </w:tblGrid>
      <w:tr w:rsidR="00E66FCC" w:rsidRPr="0019633F" w:rsidTr="00BB7247">
        <w:trPr>
          <w:trHeight w:val="439"/>
        </w:trPr>
        <w:tc>
          <w:tcPr>
            <w:tcW w:w="1416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 w:rsidRPr="00762D8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Точионица пића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1557A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9"/>
            </w:r>
          </w:p>
        </w:tc>
      </w:tr>
      <w:tr w:rsidR="00E66FCC" w:rsidRPr="0019633F" w:rsidTr="00BB7247">
        <w:trPr>
          <w:trHeight w:val="51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444D03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</w:t>
            </w:r>
            <w:r w:rsidR="00E66F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Точионица пића смештена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је: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4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280EB7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80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4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саставу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F6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9633F" w:rsidRDefault="00E66FCC" w:rsidP="00A6680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60" w:type="dxa"/>
            <w:vMerge w:val="restart"/>
            <w:shd w:val="clear" w:color="auto" w:fill="FFFFFF" w:themeFill="background1"/>
          </w:tcPr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Точионица пића има:</w:t>
            </w: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6FCC" w:rsidRPr="0019633F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пулт за издавање пића и напитака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8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9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4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3A3735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3735">
              <w:rPr>
                <w:rFonts w:ascii="Times New Roman" w:hAnsi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9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Pr="00031EF7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дозаторе пића</w:t>
            </w:r>
            <w:r w:rsidRPr="00031E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0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shd w:val="clear" w:color="auto" w:fill="FFFFFF" w:themeFill="background1"/>
          </w:tcPr>
          <w:p w:rsidR="00E66FCC" w:rsidRDefault="00E66FCC" w:rsidP="00BB7247">
            <w:r w:rsidRPr="00031EF7">
              <w:rPr>
                <w:rFonts w:ascii="Times New Roman" w:hAnsi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B81C5A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2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66FCC" w:rsidRPr="000B0149" w:rsidRDefault="00E66FCC" w:rsidP="00A6680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80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047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Угоститељски објекат за исхрану и пиће у којем се точи и услужује пиво врсте пивница, мора да буде опремљен уређајем за точење пива у оквиру точионице пића.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CF4341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CF4341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5D4FA4" w:rsidRDefault="005D4FA4" w:rsidP="005D4FA4">
      <w:pPr>
        <w:spacing w:after="0"/>
      </w:pPr>
    </w:p>
    <w:tbl>
      <w:tblPr>
        <w:tblStyle w:val="TableGrid"/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3"/>
        <w:gridCol w:w="3060"/>
        <w:gridCol w:w="59"/>
        <w:gridCol w:w="5689"/>
        <w:gridCol w:w="687"/>
        <w:gridCol w:w="714"/>
        <w:gridCol w:w="3419"/>
      </w:tblGrid>
      <w:tr w:rsidR="00E66FCC" w:rsidRPr="0019633F" w:rsidTr="00BB7247">
        <w:trPr>
          <w:trHeight w:val="309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81557A" w:rsidRDefault="00E66FCC" w:rsidP="00BB724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Гардероба</w:t>
            </w:r>
          </w:p>
        </w:tc>
      </w:tr>
      <w:tr w:rsidR="00E66FCC" w:rsidRPr="0019633F" w:rsidTr="00BB7247">
        <w:trPr>
          <w:trHeight w:val="679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03759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2865FF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обезбеђен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7B2263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o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68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87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73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B81C5A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росториј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за услуживање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обезбеђено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чување одложених одевних предмета гостију.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EB047D"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0"/>
            </w:r>
            <w:r w:rsidRPr="00EB04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3008C0">
        <w:trPr>
          <w:trHeight w:hRule="exact" w:val="1021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E66FCC" w:rsidP="00A6680A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EB04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4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47F26" w:rsidRDefault="00A6680A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</w:t>
            </w:r>
            <w:r w:rsidR="00E66FC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80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EB047D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има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EB047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  <w:r w:rsidRPr="00EB04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</w:t>
            </w: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44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EF5E25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госте </w:t>
            </w:r>
            <w:r w:rsidRPr="004C0DE9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**</w:t>
            </w:r>
          </w:p>
        </w:tc>
      </w:tr>
      <w:tr w:rsidR="00E66FCC" w:rsidRPr="0019633F" w:rsidTr="00BB7247">
        <w:trPr>
          <w:trHeight w:val="55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A6680A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23532F" w:rsidRDefault="00E66FCC" w:rsidP="0023532F">
            <w:pPr>
              <w:spacing w:before="120" w:after="1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sr-Latn-RS"/>
              </w:rPr>
            </w:pP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BF2A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има уређен и опремљен тоалет за госте и то:</w:t>
            </w:r>
            <w:r w:rsidR="0051472A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23532F">
              <w:rPr>
                <w:rFonts w:ascii="Times New Roman" w:hAnsi="Times New Roman"/>
                <w:i/>
                <w:color w:val="000000"/>
                <w:sz w:val="24"/>
                <w:szCs w:val="24"/>
                <w:lang w:val="sr-Latn-RS"/>
              </w:rPr>
              <w:t>***</w:t>
            </w:r>
          </w:p>
        </w:tc>
        <w:tc>
          <w:tcPr>
            <w:tcW w:w="574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CA1269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жене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 и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Default="00E66FCC" w:rsidP="00BB7247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  5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060" w:type="dxa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748" w:type="dxa"/>
            <w:gridSpan w:val="2"/>
            <w:shd w:val="clear" w:color="auto" w:fill="FFFFFF" w:themeFill="background1"/>
            <w:vAlign w:val="center"/>
          </w:tcPr>
          <w:p w:rsidR="00E66FCC" w:rsidRPr="00CA1269" w:rsidRDefault="00E66FCC" w:rsidP="00BB7247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A12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тоалет за мушкарце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који се састоји од предпростора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1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3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FD0A43" w:rsidRDefault="00A6680A" w:rsidP="00BB7247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lastRenderedPageBreak/>
              <w:t>49</w:t>
            </w:r>
            <w:r w:rsidR="00E66F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DE72E6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Угоститељски објекат за исхран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пић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е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Pr="00DE72E6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конзумних места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у коме се услуживање врши </w:t>
            </w:r>
            <w:r w:rsidRPr="00DE72E6">
              <w:rPr>
                <w:rFonts w:ascii="Times New Roman" w:hAnsi="Times New Roman"/>
                <w:sz w:val="24"/>
                <w:szCs w:val="24"/>
                <w:lang w:val="ru-RU"/>
              </w:rPr>
              <w:t>на угоститељски начин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,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мора да има најмање један заједнички тоалет за жене и мушкарце који се састоји од једне 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 кабине и предпростора</w:t>
            </w:r>
            <w:r w:rsidRPr="00DE72E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  <w:r w:rsidRPr="00DE72E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DE72E6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footnoteReference w:id="12"/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01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DC2E88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680A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957724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и писоара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ru-RU"/>
              </w:rPr>
              <w:footnoteReference w:id="13"/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броју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сталних</w:t>
            </w:r>
            <w:r w:rsidRPr="00341F69">
              <w:rPr>
                <w:rFonts w:ascii="Times New Roman" w:hAnsi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конзумних места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просторији за услуживање,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и то најмање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80 места,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један писоар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687" w:type="dxa"/>
            <w:vMerge w:val="restart"/>
            <w:shd w:val="clear" w:color="auto" w:fill="FFFFFF" w:themeFill="background1"/>
          </w:tcPr>
          <w:p w:rsidR="00E66FCC" w:rsidRDefault="00E66FCC" w:rsidP="00BB7247"/>
          <w:p w:rsidR="00E66FCC" w:rsidRPr="00A37A5C" w:rsidRDefault="00E66FCC" w:rsidP="00BB7247"/>
          <w:p w:rsidR="00E66FCC" w:rsidRPr="00A37A5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Default="00E66FCC" w:rsidP="00BB7247"/>
          <w:p w:rsidR="00E66FCC" w:rsidRPr="002B14B2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14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до 1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места,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кабина и два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1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151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687" w:type="dxa"/>
            <w:vMerge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B26436" w:rsidRDefault="00E66FCC" w:rsidP="00A6680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Pr="00CA5675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41F69">
              <w:rPr>
                <w:rFonts w:ascii="Times New Roman" w:hAnsi="Times New Roman"/>
                <w:sz w:val="24"/>
                <w:szCs w:val="24"/>
              </w:rPr>
              <w:t>W</w:t>
            </w:r>
            <w:r w:rsidRPr="00341F69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кабина има:</w:t>
            </w: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24EA1">
              <w:rPr>
                <w:rFonts w:ascii="Times New Roman" w:hAnsi="Times New Roman"/>
                <w:sz w:val="24"/>
                <w:szCs w:val="24"/>
                <w:lang w:val="ru-RU"/>
              </w:rPr>
              <w:t>шољу</w:t>
            </w:r>
            <w:r w:rsidRPr="00F24E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14</w:t>
            </w:r>
            <w:r w:rsidRPr="00F24EA1">
              <w:rPr>
                <w:sz w:val="20"/>
                <w:szCs w:val="20"/>
              </w:rPr>
              <w:t xml:space="preserve"> </w:t>
            </w:r>
            <w:r w:rsidRPr="00212E1D">
              <w:rPr>
                <w:sz w:val="20"/>
                <w:szCs w:val="20"/>
              </w:rPr>
              <w:t xml:space="preserve"> 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 даском за седење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11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вешалицу за одећу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направу за закључавање врата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FCC" w:rsidRPr="00A37A5C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37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86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374B0B" w:rsidRDefault="00E66FCC" w:rsidP="00BB7247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74B0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оалетни папир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1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374B0B">
              <w:rPr>
                <w:rFonts w:ascii="Times New Roman" w:hAnsi="Times New Roman"/>
                <w:sz w:val="24"/>
                <w:szCs w:val="24"/>
              </w:rPr>
              <w:t>W</w:t>
            </w:r>
            <w:r w:rsidRPr="00374B0B">
              <w:rPr>
                <w:rFonts w:ascii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  <w:r w:rsidRPr="00374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330"/>
        </w:trPr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0241E5" w:rsidRDefault="00E66FCC" w:rsidP="00A6680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680A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66FCC" w:rsidRPr="00341F69" w:rsidRDefault="00E66FCC" w:rsidP="00BB7247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редпростор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оалет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E66FCC" w:rsidRPr="00341F69" w:rsidRDefault="00E66FCC" w:rsidP="00BB7247">
            <w:pPr>
              <w:spacing w:before="120" w:after="120"/>
              <w:ind w:left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24EA1">
              <w:rPr>
                <w:rFonts w:ascii="Times New Roman" w:hAnsi="Times New Roman"/>
                <w:sz w:val="24"/>
                <w:szCs w:val="24"/>
                <w:lang w:val="ru-RU"/>
              </w:rPr>
              <w:t>миваоник</w:t>
            </w:r>
            <w:r w:rsidRPr="00F24EA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са текућом топлом и хладном водом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273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227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течни сапун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165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Pr="00680EAB" w:rsidRDefault="00E66FCC" w:rsidP="00BB7247">
            <w:pPr>
              <w:tabs>
                <w:tab w:val="left" w:pos="993"/>
              </w:tabs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552"/>
        </w:trPr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41F69" w:rsidRDefault="00E66FCC" w:rsidP="00BB7247">
            <w:pPr>
              <w:spacing w:before="120" w:after="120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ind w:firstLine="7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9" w:type="dxa"/>
            <w:shd w:val="clear" w:color="auto" w:fill="FFFFFF" w:themeFill="background1"/>
          </w:tcPr>
          <w:p w:rsidR="00E66FCC" w:rsidRDefault="00E66FCC" w:rsidP="00BB7247">
            <w:r w:rsidRPr="00680EAB">
              <w:rPr>
                <w:rFonts w:ascii="Times New Roman" w:hAnsi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679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8A050A" w:rsidRDefault="00E66FCC" w:rsidP="001430B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30B5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8A050A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улазу у тоалет за госте истакнута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препознатљива ознака намене тих просторија за жене и за мушкарце.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1048B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1430B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30B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74B0B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Врата тоалета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чврстог непровидног материјала безбедног за госта.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1430B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30B5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Подови у тоалету за госте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равни, глатки, без оштећења, отпорни на хабање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чврстог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водоотпорног материјала који се лако чисти и одржава, а у поду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уграђен сливник са заштитном решетком.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cantSplit/>
          <w:trHeight w:hRule="exact" w:val="680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E66FCC" w:rsidP="001430B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430B5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0241E5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Зидови у тоалету за госте обложени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висине од 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1,50 </w:t>
            </w:r>
            <w:r w:rsidRPr="00341F69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одржава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1430B5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57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637DB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тоалету за госте обезбеђена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је природна</w:t>
            </w:r>
            <w:r w:rsidR="00637DBA" w:rsidRPr="00637DB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вештачка вентилација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E63CDA">
        <w:trPr>
          <w:trHeight w:val="397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Default="001430B5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58</w:t>
            </w:r>
            <w:r w:rsidR="00E66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341F69" w:rsidRDefault="00E66FCC" w:rsidP="00BB724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Тоалети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чист</w:t>
            </w:r>
            <w:r w:rsidRPr="00341F69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дезинфиковани, а инсталисана опрема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</w:t>
            </w:r>
            <w:r w:rsidRPr="00341F69">
              <w:rPr>
                <w:rFonts w:ascii="Times New Roman" w:hAnsi="Times New Roman"/>
                <w:sz w:val="24"/>
                <w:szCs w:val="24"/>
                <w:lang w:val="ru-RU"/>
              </w:rPr>
              <w:t>у функцији.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  <w:tr w:rsidR="00E66FCC" w:rsidRPr="0019633F" w:rsidTr="00BB7247">
        <w:trPr>
          <w:trHeight w:val="467"/>
        </w:trPr>
        <w:tc>
          <w:tcPr>
            <w:tcW w:w="1416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35153A" w:rsidRDefault="00E66FCC" w:rsidP="00BB7247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EF5E2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Тоалети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запослено особље </w:t>
            </w:r>
            <w:r w:rsidRPr="00637DBA">
              <w:rPr>
                <w:sz w:val="24"/>
                <w:szCs w:val="24"/>
                <w:vertAlign w:val="superscript"/>
                <w:lang w:val="sr-Cyrl-RS"/>
              </w:rPr>
              <w:t>17</w:t>
            </w:r>
          </w:p>
        </w:tc>
      </w:tr>
      <w:tr w:rsidR="00E66FCC" w:rsidRPr="0019633F" w:rsidTr="00BB7247">
        <w:trPr>
          <w:trHeight w:val="714"/>
        </w:trPr>
        <w:tc>
          <w:tcPr>
            <w:tcW w:w="53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6FCC" w:rsidRPr="001430B5" w:rsidRDefault="001430B5" w:rsidP="00BB724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8808" w:type="dxa"/>
            <w:gridSpan w:val="3"/>
            <w:shd w:val="clear" w:color="auto" w:fill="FFFFFF" w:themeFill="background1"/>
          </w:tcPr>
          <w:p w:rsidR="00E66FCC" w:rsidRPr="002D75C5" w:rsidRDefault="00E66FCC" w:rsidP="00BB7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2D75C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2D75C5">
              <w:rPr>
                <w:rFonts w:ascii="Times New Roman" w:eastAsia="Times New Roman" w:hAnsi="Times New Roman" w:cs="Times New Roman"/>
                <w:lang w:eastAsia="en-GB"/>
              </w:rPr>
              <w:t xml:space="preserve">У угоститељском објекту за исхрану и пиће мора бити обезбеђен најмање један тоалет за запослено особље у складу са прописима којима се уређују санитарно-хигијенски услови. </w:t>
            </w:r>
          </w:p>
        </w:tc>
        <w:tc>
          <w:tcPr>
            <w:tcW w:w="687" w:type="dxa"/>
            <w:shd w:val="clear" w:color="auto" w:fill="FFFFFF" w:themeFill="background1"/>
          </w:tcPr>
          <w:p w:rsidR="00E66FCC" w:rsidRPr="00C40C46" w:rsidRDefault="00E66FCC" w:rsidP="00BB7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714" w:type="dxa"/>
            <w:shd w:val="clear" w:color="auto" w:fill="FFFFFF" w:themeFill="background1"/>
          </w:tcPr>
          <w:p w:rsidR="00E66FCC" w:rsidRPr="0019633F" w:rsidRDefault="00E66FCC" w:rsidP="00BB7247"/>
        </w:tc>
        <w:tc>
          <w:tcPr>
            <w:tcW w:w="34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66FCC" w:rsidRPr="0019633F" w:rsidRDefault="00E66FCC" w:rsidP="00BB7247"/>
        </w:tc>
      </w:tr>
    </w:tbl>
    <w:p w:rsidR="00E66FCC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B07">
        <w:rPr>
          <w:sz w:val="16"/>
          <w:szCs w:val="16"/>
          <w:lang w:val="sr-Latn-RS"/>
        </w:rPr>
        <w:t>1</w:t>
      </w:r>
      <w:r>
        <w:rPr>
          <w:sz w:val="16"/>
          <w:szCs w:val="16"/>
          <w:lang w:val="sr-Cyrl-RS"/>
        </w:rPr>
        <w:t>5</w:t>
      </w:r>
      <w:r w:rsidRPr="00803B07">
        <w:rPr>
          <w:sz w:val="16"/>
          <w:szCs w:val="16"/>
        </w:rPr>
        <w:t xml:space="preserve"> </w:t>
      </w:r>
      <w:r>
        <w:t xml:space="preserve"> </w:t>
      </w:r>
      <w:r w:rsidRPr="008922E2">
        <w:rPr>
          <w:rFonts w:ascii="Times New Roman" w:hAnsi="Times New Roman"/>
          <w:sz w:val="20"/>
          <w:szCs w:val="20"/>
          <w:lang w:val="ru-RU"/>
        </w:rPr>
        <w:t>Број умиваоника мора да о</w:t>
      </w:r>
      <w:r w:rsidRPr="008922E2">
        <w:rPr>
          <w:rFonts w:ascii="Times New Roman" w:hAnsi="Times New Roman"/>
          <w:sz w:val="20"/>
          <w:szCs w:val="20"/>
          <w:lang w:val="sr-Cyrl-CS"/>
        </w:rPr>
        <w:t>д</w:t>
      </w:r>
      <w:r w:rsidRPr="008922E2">
        <w:rPr>
          <w:rFonts w:ascii="Times New Roman" w:hAnsi="Times New Roman"/>
          <w:sz w:val="20"/>
          <w:szCs w:val="20"/>
          <w:lang w:val="ru-RU"/>
        </w:rPr>
        <w:t>говара најмањем  броју</w:t>
      </w:r>
      <w:r w:rsidRPr="008922E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8922E2">
        <w:rPr>
          <w:rFonts w:ascii="Times New Roman" w:hAnsi="Times New Roman"/>
          <w:color w:val="000000"/>
          <w:sz w:val="20"/>
          <w:szCs w:val="20"/>
        </w:rPr>
        <w:t>W</w:t>
      </w:r>
      <w:r w:rsidRPr="008922E2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8922E2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922E2">
        <w:rPr>
          <w:rFonts w:ascii="Times New Roman" w:hAnsi="Times New Roman"/>
          <w:sz w:val="20"/>
          <w:szCs w:val="20"/>
          <w:lang w:val="ru-RU"/>
        </w:rPr>
        <w:t>кабина</w:t>
      </w:r>
      <w:r w:rsidRPr="008922E2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(тачка 53)</w:t>
      </w:r>
      <w:r w:rsidRPr="008922E2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6FCC" w:rsidRPr="004C0DE9" w:rsidRDefault="00E66FCC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15F92">
        <w:rPr>
          <w:sz w:val="24"/>
          <w:szCs w:val="24"/>
          <w:vertAlign w:val="superscript"/>
          <w:lang w:val="sr-Cyrl-RS"/>
        </w:rPr>
        <w:t xml:space="preserve">16 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4C0DE9">
        <w:rPr>
          <w:rFonts w:ascii="Times New Roman" w:hAnsi="Times New Roman"/>
          <w:sz w:val="20"/>
          <w:szCs w:val="20"/>
          <w:lang w:val="sr-Cyrl-CS"/>
        </w:rPr>
        <w:t>морају</w:t>
      </w:r>
      <w:r w:rsidRPr="004C0DE9">
        <w:rPr>
          <w:rFonts w:ascii="Times New Roman" w:hAnsi="Times New Roman"/>
          <w:sz w:val="20"/>
          <w:szCs w:val="20"/>
          <w:lang w:val="ru-RU"/>
        </w:rPr>
        <w:t xml:space="preserve"> да буду од непрозирног стакла или са могућ</w:t>
      </w:r>
      <w:r>
        <w:rPr>
          <w:rFonts w:ascii="Times New Roman" w:hAnsi="Times New Roman"/>
          <w:sz w:val="20"/>
          <w:szCs w:val="20"/>
          <w:lang w:val="ru-RU"/>
        </w:rPr>
        <w:t>ношћу заштите од погледа споља.</w:t>
      </w:r>
    </w:p>
    <w:p w:rsidR="00F43C23" w:rsidRDefault="00E66FCC" w:rsidP="00581E1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sz w:val="16"/>
          <w:szCs w:val="16"/>
          <w:lang w:val="sr-Cyrl-RS"/>
        </w:rPr>
        <w:t xml:space="preserve">17  </w:t>
      </w:r>
      <w:r w:rsidRPr="00EA76E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запослене ако је обезбеђено коришћење тоалета у оквиру те целине који користе искључиво лица под санитарним надзором. </w:t>
      </w:r>
    </w:p>
    <w:p w:rsidR="001E1C4C" w:rsidRPr="00224F0B" w:rsidRDefault="001E1C4C" w:rsidP="00224F0B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1048BF" w:rsidRDefault="001048BF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A362FB" w:rsidRDefault="00A362FB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A362FB" w:rsidRDefault="00A362FB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p w:rsidR="00A362FB" w:rsidRDefault="00A362FB" w:rsidP="001048BF">
      <w:pPr>
        <w:spacing w:after="0" w:line="240" w:lineRule="auto"/>
        <w:rPr>
          <w:rFonts w:ascii="Arial" w:eastAsia="Times New Roman" w:hAnsi="Arial" w:cs="Arial"/>
          <w:i/>
          <w:lang w:eastAsia="en-GB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8625E3" w:rsidRPr="005D3976" w:rsidTr="00BB7247">
        <w:trPr>
          <w:trHeight w:val="340"/>
          <w:jc w:val="center"/>
        </w:trPr>
        <w:tc>
          <w:tcPr>
            <w:tcW w:w="9634" w:type="dxa"/>
          </w:tcPr>
          <w:p w:rsidR="003008C0" w:rsidRDefault="003008C0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B171E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Над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b/>
              </w:rPr>
              <w:t>ирани субјекат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</w:t>
            </w:r>
            <w:r w:rsidR="000B171E">
              <w:rPr>
                <w:rFonts w:ascii="Times New Roman" w:hAnsi="Times New Roman" w:cs="Times New Roman"/>
                <w:b/>
              </w:rPr>
              <w:t>--</w:t>
            </w:r>
            <w:r>
              <w:rPr>
                <w:rFonts w:ascii="Times New Roman" w:hAnsi="Times New Roman" w:cs="Times New Roman"/>
                <w:b/>
              </w:rPr>
              <w:t>---                                      --------------------------------------------</w:t>
            </w:r>
          </w:p>
          <w:p w:rsidR="000B171E" w:rsidRDefault="000B171E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3008C0" w:rsidRPr="00ED577C" w:rsidRDefault="003008C0" w:rsidP="008625E3">
      <w:pPr>
        <w:spacing w:after="0"/>
        <w:rPr>
          <w:lang w:val="sr-Latn-RS"/>
        </w:rPr>
      </w:pPr>
    </w:p>
    <w:p w:rsidR="00E63CDA" w:rsidRDefault="00E63CDA" w:rsidP="008625E3">
      <w:pPr>
        <w:spacing w:after="0"/>
      </w:pPr>
    </w:p>
    <w:p w:rsidR="00542F8E" w:rsidRDefault="00542F8E" w:rsidP="008625E3">
      <w:pPr>
        <w:spacing w:after="0"/>
      </w:pPr>
    </w:p>
    <w:p w:rsidR="00542F8E" w:rsidRDefault="00542F8E" w:rsidP="008625E3">
      <w:pPr>
        <w:spacing w:after="0"/>
      </w:pPr>
    </w:p>
    <w:p w:rsidR="00A362FB" w:rsidRDefault="00A362FB" w:rsidP="008625E3">
      <w:pPr>
        <w:spacing w:after="0"/>
      </w:pPr>
    </w:p>
    <w:p w:rsidR="00A362FB" w:rsidRDefault="00A362FB" w:rsidP="008625E3">
      <w:pPr>
        <w:spacing w:after="0"/>
      </w:pPr>
    </w:p>
    <w:p w:rsidR="00A362FB" w:rsidRDefault="00A362FB" w:rsidP="008625E3">
      <w:pPr>
        <w:spacing w:after="0"/>
      </w:pPr>
    </w:p>
    <w:p w:rsidR="001430B5" w:rsidRDefault="001430B5" w:rsidP="008625E3">
      <w:pPr>
        <w:spacing w:after="0"/>
      </w:pPr>
    </w:p>
    <w:p w:rsidR="001430B5" w:rsidRDefault="001430B5" w:rsidP="008625E3">
      <w:pPr>
        <w:spacing w:after="0"/>
      </w:pPr>
    </w:p>
    <w:p w:rsidR="001430B5" w:rsidRDefault="001430B5" w:rsidP="008625E3">
      <w:pPr>
        <w:spacing w:after="0"/>
      </w:pPr>
    </w:p>
    <w:p w:rsidR="007E51AC" w:rsidRDefault="007E51AC" w:rsidP="008625E3">
      <w:pPr>
        <w:spacing w:after="0"/>
      </w:pPr>
    </w:p>
    <w:p w:rsidR="00542F8E" w:rsidRDefault="00542F8E" w:rsidP="008625E3">
      <w:pPr>
        <w:spacing w:after="0"/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8625E3" w:rsidRPr="005D3976" w:rsidTr="004C2561">
        <w:trPr>
          <w:trHeight w:val="340"/>
          <w:jc w:val="center"/>
        </w:trPr>
        <w:tc>
          <w:tcPr>
            <w:tcW w:w="10349" w:type="dxa"/>
          </w:tcPr>
          <w:p w:rsidR="00F7027A" w:rsidRDefault="00F7027A" w:rsidP="00581E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8625E3" w:rsidRPr="00042DDC" w:rsidRDefault="008625E3" w:rsidP="00BB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Процена ризика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Укупан број бодова у делу контролне листе који је био предмет надзора износи ------- ( 100 % )</w:t>
            </w:r>
          </w:p>
          <w:p w:rsidR="00E63CDA" w:rsidRDefault="00E63CDA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268"/>
            </w:tblGrid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Степен ризика</w:t>
                  </w:r>
                </w:p>
                <w:p w:rsidR="008625E3" w:rsidRPr="00DC5272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%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91 - 100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81 - 90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71 - 80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Pr="00DC5272" w:rsidRDefault="008625E3" w:rsidP="00BB7247">
                  <w:pPr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 w:val="sr-Cyrl-RS"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51 - 70</w:t>
                  </w:r>
                </w:p>
              </w:tc>
            </w:tr>
            <w:tr w:rsidR="008625E3" w:rsidTr="00BB7247">
              <w:trPr>
                <w:jc w:val="center"/>
              </w:trPr>
              <w:tc>
                <w:tcPr>
                  <w:tcW w:w="2434" w:type="dxa"/>
                </w:tcPr>
                <w:p w:rsidR="008625E3" w:rsidRDefault="008625E3" w:rsidP="00BB7247">
                  <w:pPr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8625E3" w:rsidRDefault="008625E3" w:rsidP="00BB7247">
                  <w:pPr>
                    <w:jc w:val="center"/>
                    <w:rPr>
                      <w:rFonts w:ascii="Times New Roman" w:hAnsi="Times New Roman" w:cs="Times New Roman"/>
                      <w:b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sr-Cyrl-RS"/>
                    </w:rPr>
                    <w:t>50 и мање</w:t>
                  </w:r>
                </w:p>
              </w:tc>
            </w:tr>
          </w:tbl>
          <w:p w:rsidR="008625E3" w:rsidRDefault="008625E3" w:rsidP="00BB724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E63CDA" w:rsidRDefault="00E63CDA" w:rsidP="00BB724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625E3" w:rsidRDefault="008625E3" w:rsidP="00F7027A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Утврђени број бодова у делу контролне листе који је био предмет надзора </w:t>
            </w:r>
          </w:p>
          <w:p w:rsidR="008625E3" w:rsidRDefault="008625E3" w:rsidP="00F7027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износи  --------- ( --------- % )</w:t>
            </w:r>
          </w:p>
          <w:p w:rsidR="008625E3" w:rsidRDefault="008625E3" w:rsidP="00F7027A">
            <w:pPr>
              <w:spacing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 основу чега се за надзирани субјекат процењује  -------------------------- степен ризика.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8625E3" w:rsidRDefault="008625E3" w:rsidP="00BB724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7027A" w:rsidRDefault="008625E3" w:rsidP="00F7027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                                     -------------------------------------------------</w:t>
            </w:r>
          </w:p>
          <w:p w:rsidR="00F7027A" w:rsidRPr="005D3976" w:rsidRDefault="00F7027A" w:rsidP="00F7027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8625E3" w:rsidRDefault="008625E3" w:rsidP="00581E1E"/>
    <w:sectPr w:rsidR="008625E3" w:rsidSect="007E51AC">
      <w:footerReference w:type="default" r:id="rId9"/>
      <w:pgSz w:w="16838" w:h="11906" w:orient="landscape" w:code="9"/>
      <w:pgMar w:top="170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804" w:rsidRDefault="00F07804" w:rsidP="009650D1">
      <w:pPr>
        <w:spacing w:after="0" w:line="240" w:lineRule="auto"/>
      </w:pPr>
      <w:r>
        <w:separator/>
      </w:r>
    </w:p>
  </w:endnote>
  <w:endnote w:type="continuationSeparator" w:id="0">
    <w:p w:rsidR="00F07804" w:rsidRDefault="00F07804" w:rsidP="009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1742"/>
      <w:docPartObj>
        <w:docPartGallery w:val="Page Numbers (Bottom of Page)"/>
        <w:docPartUnique/>
      </w:docPartObj>
    </w:sdtPr>
    <w:sdtEndPr/>
    <w:sdtContent>
      <w:p w:rsidR="00A362FB" w:rsidRDefault="00A36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1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62FB" w:rsidRDefault="00A36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804" w:rsidRDefault="00F07804" w:rsidP="009650D1">
      <w:pPr>
        <w:spacing w:after="0" w:line="240" w:lineRule="auto"/>
      </w:pPr>
      <w:r>
        <w:separator/>
      </w:r>
    </w:p>
  </w:footnote>
  <w:footnote w:type="continuationSeparator" w:id="0">
    <w:p w:rsidR="00F07804" w:rsidRDefault="00F07804" w:rsidP="009650D1">
      <w:pPr>
        <w:spacing w:after="0" w:line="240" w:lineRule="auto"/>
      </w:pPr>
      <w:r>
        <w:continuationSeparator/>
      </w:r>
    </w:p>
  </w:footnote>
  <w:footnote w:id="1">
    <w:p w:rsidR="00A362FB" w:rsidRPr="00AB29C1" w:rsidRDefault="00A362FB" w:rsidP="00171162">
      <w:pPr>
        <w:pStyle w:val="NoSpacing"/>
        <w:spacing w:before="120" w:after="120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осим у угоститељским објектима који послују само у летњем периоду.</w:t>
      </w:r>
    </w:p>
  </w:footnote>
  <w:footnote w:id="2">
    <w:p w:rsidR="00A362FB" w:rsidRPr="00AB29C1" w:rsidRDefault="00A362FB">
      <w:pPr>
        <w:pStyle w:val="FootnoteText"/>
        <w:rPr>
          <w:rFonts w:ascii="Times New Roman" w:hAnsi="Times New Roman" w:cs="Times New Roman"/>
          <w:lang w:val="sr-Cyrl-CS"/>
        </w:rPr>
      </w:pPr>
      <w:r w:rsidRPr="00AB29C1">
        <w:rPr>
          <w:rStyle w:val="FootnoteReferenc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</w:rPr>
        <w:t xml:space="preserve"> </w:t>
      </w:r>
      <w:r w:rsidRPr="00AB29C1">
        <w:rPr>
          <w:rFonts w:ascii="Times New Roman" w:hAnsi="Times New Roman" w:cs="Times New Roman"/>
          <w:lang w:val="ru-RU"/>
        </w:rPr>
        <w:t>осим ако не постоје техничке могућности за прикључење.</w:t>
      </w:r>
    </w:p>
  </w:footnote>
  <w:footnote w:id="3">
    <w:p w:rsidR="00A362FB" w:rsidRDefault="00A362FB" w:rsidP="00B67AF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Style w:val="FootnoteReference"/>
          <w:sz w:val="20"/>
          <w:szCs w:val="20"/>
        </w:rPr>
        <w:footnoteRef/>
      </w:r>
      <w:r w:rsidRPr="00B67AF0">
        <w:rPr>
          <w:sz w:val="20"/>
          <w:szCs w:val="20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>Просторија у угоститељском објекту, у смислу овог правилника, представља издвојену функционалну целину која у организационом смислу може да се састоји из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више делова - </w:t>
      </w:r>
      <w:r w:rsidRPr="00B67AF0">
        <w:rPr>
          <w:rFonts w:ascii="Times New Roman" w:hAnsi="Times New Roman"/>
          <w:sz w:val="20"/>
          <w:szCs w:val="20"/>
          <w:lang w:val="sr-Cyrl-CS"/>
        </w:rPr>
        <w:t>простора</w:t>
      </w:r>
      <w:r w:rsidRPr="00B67AF0">
        <w:rPr>
          <w:rFonts w:ascii="Times New Roman" w:hAnsi="Times New Roman"/>
          <w:sz w:val="20"/>
          <w:szCs w:val="20"/>
        </w:rPr>
        <w:t>,</w:t>
      </w:r>
      <w:r w:rsidRPr="00B67AF0">
        <w:rPr>
          <w:rFonts w:ascii="Times New Roman" w:hAnsi="Times New Roman"/>
          <w:sz w:val="20"/>
          <w:szCs w:val="20"/>
          <w:lang w:val="ru-RU"/>
        </w:rPr>
        <w:t xml:space="preserve"> кој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и </w:t>
      </w:r>
      <w:r w:rsidRPr="00B67AF0">
        <w:rPr>
          <w:rFonts w:ascii="Times New Roman" w:hAnsi="Times New Roman"/>
          <w:sz w:val="20"/>
          <w:szCs w:val="20"/>
          <w:lang w:val="ru-RU"/>
        </w:rPr>
        <w:t>могу бити и визуелно одвојен</w:t>
      </w:r>
      <w:r w:rsidRPr="00B67AF0">
        <w:rPr>
          <w:rFonts w:ascii="Times New Roman" w:hAnsi="Times New Roman"/>
          <w:sz w:val="20"/>
          <w:szCs w:val="20"/>
          <w:lang w:val="sr-Cyrl-CS"/>
        </w:rPr>
        <w:t>и</w:t>
      </w:r>
      <w:r w:rsidRPr="00B67AF0">
        <w:rPr>
          <w:rFonts w:ascii="Times New Roman" w:hAnsi="Times New Roman"/>
          <w:sz w:val="20"/>
          <w:szCs w:val="20"/>
          <w:lang w:val="ru-RU"/>
        </w:rPr>
        <w:t>.</w:t>
      </w:r>
      <w:r w:rsidRPr="00B67AF0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A362FB" w:rsidRPr="00634435" w:rsidRDefault="00A362FB" w:rsidP="006344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67AF0">
        <w:rPr>
          <w:rFonts w:ascii="Times New Roman" w:hAnsi="Times New Roman"/>
          <w:sz w:val="20"/>
          <w:szCs w:val="20"/>
          <w:lang w:val="ru-RU"/>
        </w:rPr>
        <w:t>Просторије у угоститељском објекту су међусобно функционално повезане и чине  техничко-технолошку целину</w:t>
      </w:r>
      <w:r w:rsidRPr="00B67AF0">
        <w:rPr>
          <w:rFonts w:ascii="Times New Roman" w:hAnsi="Times New Roman"/>
          <w:sz w:val="20"/>
          <w:szCs w:val="20"/>
          <w:lang w:val="sr-Cyrl-CS"/>
        </w:rPr>
        <w:t>.</w:t>
      </w:r>
    </w:p>
  </w:footnote>
  <w:footnote w:id="4">
    <w:p w:rsidR="00A362FB" w:rsidRDefault="00A362FB" w:rsidP="00E66FC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362FB" w:rsidRDefault="00A362FB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EA2B82">
        <w:rPr>
          <w:rFonts w:ascii="Times New Roman" w:hAnsi="Times New Roman" w:cs="Times New Roman"/>
        </w:rPr>
        <w:t xml:space="preserve"> </w:t>
      </w:r>
      <w:r w:rsidRPr="004A0E93">
        <w:rPr>
          <w:rFonts w:ascii="Times New Roman" w:eastAsia="Times New Roman" w:hAnsi="Times New Roman" w:cs="Times New Roman"/>
          <w:sz w:val="20"/>
          <w:szCs w:val="20"/>
          <w:lang w:eastAsia="en-GB"/>
        </w:rPr>
        <w:t>Кухињски блок у угоститељском објекту за исхрану и пиће, у којем се услужује храна припремљена на другом месту односно објекту, уместо кухиње има просторију или простор за пријем и краткорочно чување хране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 xml:space="preserve"> </w:t>
      </w:r>
    </w:p>
    <w:p w:rsidR="00A362FB" w:rsidRDefault="00A362FB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4F0B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Просторија односно простор за пријем и краткорочно чување хране у угоститељском објекту за исхрану и пиће у којем се на угоститељски начин услужује храна на другом месту припремљена, мора да има: радне површине, термичке уређаје, расхладне уређаје за чување хране, уређај за мерење, полице или ормаре за смештај ресторанског посуђа и прибора и хране, једноделну судоперу с текућом топлом и хладном водом за прање посуђа или машину за прање посуђа и довољан број хигијенских посуда за отпатке, односно мора да површином, уређењем, опремом и уређајима одговара асортиману понуђених јела.</w:t>
      </w:r>
    </w:p>
    <w:p w:rsidR="00A362FB" w:rsidRDefault="00A362FB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Простор за пријем и краткорочно чување хране у угоститељском објекту за исхра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ну и пиће у којем се услужују </w:t>
      </w: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сендвичи и слична јела припремљена на другом месту, при чему се не услуживање не врши на угоститељски начин, мора имати термичке уређаје, расхладне уређаје за чување хране и довољан број хигијенских посуда за отпатке.</w:t>
      </w:r>
    </w:p>
    <w:p w:rsidR="00A362FB" w:rsidRPr="00224F0B" w:rsidRDefault="00A362FB" w:rsidP="00542F8E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5DB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Просторија за пријем и краткорочно чување хране, односно просторија у оквиру које се налази простор за пријем и краткорочно чување хране, мора имати природно или механичко проветравање са могућношћу измене ваздуха.</w:t>
      </w:r>
    </w:p>
  </w:footnote>
  <w:footnote w:id="5">
    <w:p w:rsidR="00A362FB" w:rsidRPr="00542F8E" w:rsidRDefault="00A362FB" w:rsidP="00542F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Style w:val="FootnoteReference"/>
          <w:rFonts w:ascii="Times New Roman" w:hAnsi="Times New Roman" w:cs="Times New Roman"/>
          <w:lang w:val="sr-Cyrl-RS"/>
        </w:rPr>
        <w:t>5</w:t>
      </w:r>
      <w:r w:rsidRPr="00EA2B82">
        <w:rPr>
          <w:rFonts w:ascii="Times New Roman" w:hAnsi="Times New Roman" w:cs="Times New Roman"/>
        </w:rPr>
        <w:t xml:space="preserve"> </w:t>
      </w:r>
      <w:r w:rsidRPr="00B35A03">
        <w:rPr>
          <w:rFonts w:ascii="Times New Roman" w:hAnsi="Times New Roman" w:cs="Times New Roman"/>
          <w:sz w:val="20"/>
          <w:szCs w:val="20"/>
          <w:lang w:val="ru-RU"/>
        </w:rPr>
        <w:t>Део кухиње у којој се врши</w:t>
      </w:r>
      <w:r w:rsidRPr="00B35A03">
        <w:rPr>
          <w:rFonts w:ascii="Times New Roman" w:hAnsi="Times New Roman" w:cs="Times New Roman"/>
          <w:color w:val="000000"/>
          <w:sz w:val="20"/>
          <w:szCs w:val="20"/>
          <w:lang w:val="ru-RU" w:eastAsia="en-GB"/>
        </w:rPr>
        <w:t xml:space="preserve"> термичка обрада хране је топла кухиња</w:t>
      </w:r>
    </w:p>
  </w:footnote>
  <w:footnote w:id="6">
    <w:p w:rsidR="00A362FB" w:rsidRPr="00044749" w:rsidRDefault="00A362FB" w:rsidP="00E66FCC">
      <w:pPr>
        <w:pStyle w:val="FootnoteText"/>
        <w:spacing w:before="120" w:after="120"/>
        <w:rPr>
          <w:rFonts w:ascii="Times New Roman" w:hAnsi="Times New Roman" w:cs="Times New Roman"/>
          <w:color w:val="000000"/>
          <w:lang w:val="ru-RU"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 w:rsidRPr="00EA2B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val="ru-RU" w:eastAsia="en-GB"/>
        </w:rPr>
        <w:t>Д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 xml:space="preserve">ео кухиње </w:t>
      </w:r>
      <w:r w:rsidRPr="00EA2B82">
        <w:rPr>
          <w:rFonts w:ascii="Times New Roman" w:hAnsi="Times New Roman" w:cs="Times New Roman"/>
          <w:lang w:val="ru-RU"/>
        </w:rPr>
        <w:t xml:space="preserve">у којој се врши </w:t>
      </w:r>
      <w:r w:rsidRPr="00EA2B82">
        <w:rPr>
          <w:rFonts w:ascii="Times New Roman" w:hAnsi="Times New Roman" w:cs="Times New Roman"/>
          <w:color w:val="000000"/>
          <w:lang w:val="ru-RU" w:eastAsia="en-GB"/>
        </w:rPr>
        <w:t>припрема хладних предјела, хладних јела и салата је хладна кухиња</w:t>
      </w:r>
    </w:p>
  </w:footnote>
  <w:footnote w:id="7">
    <w:p w:rsidR="00A362FB" w:rsidRDefault="00A362FB" w:rsidP="0055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</w:pPr>
      <w:r w:rsidRPr="00EA2B82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710B52">
        <w:rPr>
          <w:rFonts w:ascii="Times New Roman" w:eastAsia="Times New Roman" w:hAnsi="Times New Roman" w:cs="Times New Roman"/>
          <w:color w:val="000000"/>
          <w:sz w:val="20"/>
          <w:szCs w:val="20"/>
        </w:rPr>
        <w:t>Под професионалном опремом подразумева се да су сви производни делови у кухињи, точионици пића, бар пулту и др. израђени од нерђајућег челика и ПВЦ, односно котерм плоча који не дозвољавају промену структуре и рђање у додиру са било којом врстом хране и материјала, као и да угоститељска опрема (апарати за термичку обраду, миксери, месорезнице, кафемати и сл.) мора да има могућност непрекидне експлоатације током 24 часа.</w:t>
      </w:r>
      <w:r w:rsidRPr="00551DF2"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 xml:space="preserve"> </w:t>
      </w:r>
    </w:p>
    <w:p w:rsidR="00A362FB" w:rsidRPr="00551DF2" w:rsidRDefault="00A362FB" w:rsidP="0055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1DF2"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>Кухиња у угоститељском објекту врсте салаш, као и у угоститељском објекту домаће радиности и сеоском туристичком домаћинству не мора да испуни услове у делу професионалне опреме.</w:t>
      </w:r>
    </w:p>
    <w:p w:rsidR="00A362FB" w:rsidRDefault="00A362FB" w:rsidP="00B35A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sr-Cyrl-RS" w:eastAsia="en-GB"/>
        </w:rPr>
      </w:pP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Кухиња у угоститељском објекту за исхрану и пиће у коме се припремају једноставна хладна и топла јела специфичног асортимана (јела са роштиља, или јела од теста и тестенина, хот-дог, сендвич, палачинке и сл.), а који има до 50 конзумних места, уместо прописаног броја судопера </w:t>
      </w:r>
      <w:r>
        <w:rPr>
          <w:rFonts w:ascii="Times New Roman" w:eastAsia="Times New Roman" w:hAnsi="Times New Roman" w:cs="Times New Roman"/>
          <w:sz w:val="20"/>
          <w:szCs w:val="20"/>
          <w:lang w:val="sr-Cyrl-RS" w:eastAsia="en-GB"/>
        </w:rPr>
        <w:t xml:space="preserve"> (тачка 23.)</w:t>
      </w:r>
      <w:r w:rsidRPr="004955B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може имати једноделну судоперу за припрему хране и једноделну судоперу за прање посуђа</w:t>
      </w:r>
      <w:r w:rsidRPr="003C3D83">
        <w:rPr>
          <w:rFonts w:ascii="Arial" w:eastAsia="Times New Roman" w:hAnsi="Arial" w:cs="Arial"/>
          <w:lang w:eastAsia="en-GB"/>
        </w:rPr>
        <w:t>.</w:t>
      </w:r>
      <w:r>
        <w:rPr>
          <w:rFonts w:ascii="Arial" w:eastAsia="Times New Roman" w:hAnsi="Arial" w:cs="Arial"/>
          <w:lang w:val="sr-Cyrl-RS" w:eastAsia="en-GB"/>
        </w:rPr>
        <w:t xml:space="preserve"> </w:t>
      </w:r>
    </w:p>
    <w:p w:rsidR="00A362FB" w:rsidRPr="004A0E93" w:rsidRDefault="00A362FB" w:rsidP="00E66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</w:footnote>
  <w:footnote w:id="8">
    <w:p w:rsidR="00A362FB" w:rsidRDefault="00A362FB" w:rsidP="00E66FCC">
      <w:pPr>
        <w:pStyle w:val="FootnoteText"/>
        <w:spacing w:before="120" w:after="120"/>
      </w:pPr>
    </w:p>
    <w:p w:rsidR="00A362FB" w:rsidRDefault="00A362FB" w:rsidP="00E66FCC">
      <w:pPr>
        <w:pStyle w:val="FootnoteText"/>
        <w:spacing w:before="120" w:after="120"/>
        <w:rPr>
          <w:rFonts w:ascii="Times New Roman" w:hAnsi="Times New Roman"/>
          <w:lang w:val="sr-Cyrl-CS"/>
        </w:rPr>
      </w:pPr>
      <w:r w:rsidRPr="00964831">
        <w:rPr>
          <w:rStyle w:val="FootnoteReference"/>
        </w:rPr>
        <w:footnoteRef/>
      </w:r>
      <w:r w:rsidRPr="00964831">
        <w:t xml:space="preserve"> </w:t>
      </w:r>
      <w:r w:rsidRPr="00964831">
        <w:rPr>
          <w:rFonts w:ascii="Times New Roman" w:hAnsi="Times New Roman"/>
          <w:lang w:val="ru-RU"/>
        </w:rPr>
        <w:t xml:space="preserve">Магацини морају да буду организовани у зависности од врсте и количине </w:t>
      </w:r>
      <w:r w:rsidRPr="00964831">
        <w:rPr>
          <w:rFonts w:ascii="Times New Roman" w:hAnsi="Times New Roman"/>
          <w:lang w:val="sr-Cyrl-CS"/>
        </w:rPr>
        <w:t xml:space="preserve">хране, пића, средстава за хигијену и других </w:t>
      </w:r>
      <w:r w:rsidRPr="00964831">
        <w:rPr>
          <w:rFonts w:ascii="Times New Roman" w:hAnsi="Times New Roman"/>
          <w:lang w:val="ru-RU"/>
        </w:rPr>
        <w:t>предмет</w:t>
      </w:r>
      <w:r w:rsidRPr="00964831">
        <w:rPr>
          <w:rFonts w:ascii="Times New Roman" w:hAnsi="Times New Roman"/>
          <w:lang w:val="sr-Cyrl-CS"/>
        </w:rPr>
        <w:t>а</w:t>
      </w:r>
      <w:r w:rsidRPr="00964831">
        <w:rPr>
          <w:rFonts w:ascii="Times New Roman" w:hAnsi="Times New Roman"/>
          <w:lang w:val="ru-RU"/>
        </w:rPr>
        <w:t xml:space="preserve"> опште употребе кој</w:t>
      </w:r>
      <w:r>
        <w:rPr>
          <w:rFonts w:ascii="Times New Roman" w:hAnsi="Times New Roman"/>
          <w:lang w:val="sr-Cyrl-CS"/>
        </w:rPr>
        <w:t>и</w:t>
      </w:r>
      <w:r w:rsidRPr="00964831">
        <w:rPr>
          <w:rFonts w:ascii="Times New Roman" w:hAnsi="Times New Roman"/>
          <w:lang w:val="ru-RU"/>
        </w:rPr>
        <w:t xml:space="preserve"> се у њ</w:t>
      </w:r>
      <w:r>
        <w:rPr>
          <w:rFonts w:ascii="Times New Roman" w:hAnsi="Times New Roman"/>
          <w:lang w:val="ru-RU"/>
        </w:rPr>
        <w:t>и</w:t>
      </w:r>
      <w:r w:rsidRPr="00964831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>а</w:t>
      </w:r>
      <w:r w:rsidRPr="00964831">
        <w:rPr>
          <w:rFonts w:ascii="Times New Roman" w:hAnsi="Times New Roman"/>
          <w:lang w:val="ru-RU"/>
        </w:rPr>
        <w:t xml:space="preserve"> складишт</w:t>
      </w:r>
      <w:r w:rsidRPr="00964831">
        <w:rPr>
          <w:rFonts w:ascii="Times New Roman" w:hAnsi="Times New Roman"/>
          <w:lang w:val="sr-Cyrl-CS"/>
        </w:rPr>
        <w:t>е.</w:t>
      </w:r>
      <w:r>
        <w:rPr>
          <w:rFonts w:ascii="Times New Roman" w:hAnsi="Times New Roman"/>
          <w:lang w:val="sr-Cyrl-CS"/>
        </w:rPr>
        <w:t xml:space="preserve"> Угоститељски објекти који уместо кухиње имају просторију односно простор за пријем и краткорочно складиштење хране, нису у обавези да имају магацин за храну.</w:t>
      </w:r>
    </w:p>
    <w:p w:rsidR="00A362FB" w:rsidRPr="00964831" w:rsidRDefault="00A362FB" w:rsidP="00E66FCC">
      <w:pPr>
        <w:pStyle w:val="FootnoteText"/>
        <w:spacing w:before="120" w:after="120"/>
        <w:rPr>
          <w:lang w:val="sr-Cyrl-CS"/>
        </w:rPr>
      </w:pPr>
    </w:p>
  </w:footnote>
  <w:footnote w:id="9">
    <w:p w:rsidR="00A362FB" w:rsidRPr="00B81C5A" w:rsidRDefault="00A362FB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81C5A">
        <w:rPr>
          <w:rStyle w:val="FootnoteReference"/>
          <w:sz w:val="20"/>
          <w:szCs w:val="20"/>
        </w:rPr>
        <w:footnoteRef/>
      </w:r>
      <w:r w:rsidRPr="00B81C5A">
        <w:rPr>
          <w:sz w:val="20"/>
          <w:szCs w:val="20"/>
        </w:rPr>
        <w:t xml:space="preserve"> </w:t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 w:rsidRPr="00B81C5A">
        <w:rPr>
          <w:rFonts w:ascii="Times New Roman" w:hAnsi="Times New Roman"/>
          <w:sz w:val="20"/>
          <w:szCs w:val="20"/>
          <w:lang w:val="sr-Cyrl-CS"/>
        </w:rPr>
        <w:t>.</w:t>
      </w:r>
    </w:p>
    <w:p w:rsidR="00A362FB" w:rsidRPr="00B81C5A" w:rsidRDefault="00A362FB" w:rsidP="00E66FCC">
      <w:pPr>
        <w:pStyle w:val="FootnoteText"/>
        <w:rPr>
          <w:lang w:val="sr-Cyrl-CS"/>
        </w:rPr>
      </w:pPr>
    </w:p>
  </w:footnote>
  <w:footnote w:id="10">
    <w:p w:rsidR="00A362FB" w:rsidRPr="00B452E7" w:rsidRDefault="00A362FB" w:rsidP="00E66FCC">
      <w:pPr>
        <w:pStyle w:val="FootnoteText"/>
        <w:rPr>
          <w:lang w:val="sr-Cyrl-CS"/>
        </w:rPr>
      </w:pPr>
      <w:r>
        <w:rPr>
          <w:rStyle w:val="FootnoteReference"/>
          <w:rFonts w:ascii="Times New Roman" w:hAnsi="Times New Roman"/>
          <w:sz w:val="24"/>
          <w:szCs w:val="24"/>
          <w:lang w:val="ru-RU"/>
        </w:rPr>
        <w:footnoteRef/>
      </w:r>
      <w:r>
        <w:rPr>
          <w:rFonts w:ascii="Times New Roman" w:hAnsi="Times New Roman"/>
          <w:lang w:val="ru-RU"/>
        </w:rPr>
        <w:t xml:space="preserve"> </w:t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11">
    <w:p w:rsidR="00A362FB" w:rsidRDefault="00A362FB" w:rsidP="0051472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65E35">
        <w:rPr>
          <w:rFonts w:ascii="Times New Roman" w:hAnsi="Times New Roman"/>
          <w:b/>
          <w:color w:val="000000"/>
          <w:sz w:val="20"/>
          <w:szCs w:val="20"/>
          <w:lang w:val="sr-Cyrl-CS"/>
        </w:rPr>
        <w:t>**</w:t>
      </w:r>
      <w:r w:rsidRPr="00065E35">
        <w:rPr>
          <w:rFonts w:ascii="Arial" w:eastAsia="Times New Roman" w:hAnsi="Arial" w:cs="Arial"/>
          <w:lang w:eastAsia="en-GB"/>
        </w:rPr>
        <w:t xml:space="preserve"> 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аеродрому, железничкој и аутобуској станици, сајму, зеленој пијаци, у пословном, тржном и спортском центру и у сличним целинама, не мора да има тоалет за госте ако је обезбеђено коришћење јавног тоалета у оквиру исте целине</w:t>
      </w:r>
      <w:r w:rsidRPr="003C3D83">
        <w:rPr>
          <w:rFonts w:ascii="Arial" w:eastAsia="Times New Roman" w:hAnsi="Arial" w:cs="Arial"/>
          <w:lang w:eastAsia="en-GB"/>
        </w:rPr>
        <w:t>.</w:t>
      </w:r>
    </w:p>
    <w:p w:rsidR="00A362FB" w:rsidRDefault="00A362FB" w:rsidP="00514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C3D83">
        <w:rPr>
          <w:rFonts w:ascii="Arial" w:eastAsia="Times New Roman" w:hAnsi="Arial" w:cs="Arial"/>
          <w:lang w:eastAsia="en-GB"/>
        </w:rPr>
        <w:t xml:space="preserve"> 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Угоститељски објекат за исхрану и пиће који се налази на купалишту и уређеној обали река и језера, а послује сезонски, не мора да има тоалет за</w:t>
      </w:r>
      <w:r w:rsidRPr="003C3D83">
        <w:rPr>
          <w:rFonts w:ascii="Arial" w:eastAsia="Times New Roman" w:hAnsi="Arial" w:cs="Arial"/>
          <w:lang w:eastAsia="en-GB"/>
        </w:rPr>
        <w:t xml:space="preserve"> </w:t>
      </w:r>
      <w:r w:rsidRPr="00065E35">
        <w:rPr>
          <w:rFonts w:ascii="Times New Roman" w:eastAsia="Times New Roman" w:hAnsi="Times New Roman" w:cs="Times New Roman"/>
          <w:sz w:val="20"/>
          <w:szCs w:val="20"/>
          <w:lang w:eastAsia="en-GB"/>
        </w:rPr>
        <w:t>госте ако је обезбеђено коришћење јавног тоалета у непосредној близини, уколико је прилаз до јавног тоалета од чврстог материјала и осветљен ноћу.</w:t>
      </w:r>
    </w:p>
    <w:p w:rsidR="00A362FB" w:rsidRPr="0023532F" w:rsidRDefault="00A362FB" w:rsidP="0051472A">
      <w:pPr>
        <w:spacing w:before="120" w:after="120" w:line="240" w:lineRule="auto"/>
        <w:jc w:val="both"/>
        <w:rPr>
          <w:sz w:val="20"/>
          <w:szCs w:val="20"/>
        </w:rPr>
      </w:pPr>
      <w:r>
        <w:rPr>
          <w:rFonts w:ascii="Arial" w:eastAsia="Times New Roman" w:hAnsi="Arial" w:cs="Arial"/>
          <w:lang w:val="sr-Latn-RS" w:eastAsia="en-GB"/>
        </w:rPr>
        <w:t>***</w:t>
      </w:r>
      <w:r>
        <w:rPr>
          <w:rFonts w:ascii="Arial" w:eastAsia="Times New Roman" w:hAnsi="Arial" w:cs="Arial"/>
          <w:lang w:val="sr-Cyrl-RS" w:eastAsia="en-GB"/>
        </w:rPr>
        <w:t xml:space="preserve"> </w:t>
      </w:r>
      <w:r w:rsidRPr="0023532F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исхрану и пић</w:t>
      </w:r>
      <w:r w:rsidRPr="0023532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3532F">
        <w:rPr>
          <w:rFonts w:ascii="Times New Roman" w:hAnsi="Times New Roman"/>
          <w:sz w:val="20"/>
          <w:szCs w:val="20"/>
          <w:lang w:val="sr-Cyrl-CS"/>
        </w:rPr>
        <w:t>50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23532F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23532F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23532F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 коме се услуживање врши </w:t>
      </w:r>
      <w:r w:rsidRPr="0023532F">
        <w:rPr>
          <w:rFonts w:ascii="Times New Roman" w:hAnsi="Times New Roman"/>
          <w:sz w:val="20"/>
          <w:szCs w:val="20"/>
          <w:lang w:val="ru-RU"/>
        </w:rPr>
        <w:t xml:space="preserve">на угоститељски начин може да има заједнички предпростор опремљен одговарајућим бројем умиваоника који одговара прописаним броју </w:t>
      </w:r>
      <w:r w:rsidRPr="0023532F">
        <w:rPr>
          <w:rFonts w:ascii="Times New Roman" w:hAnsi="Times New Roman"/>
          <w:color w:val="000000"/>
          <w:sz w:val="20"/>
          <w:szCs w:val="20"/>
          <w:lang w:val="sr-Latn-RS"/>
        </w:rPr>
        <w:t>WC</w:t>
      </w:r>
      <w:r w:rsidRPr="0023532F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кабина.</w:t>
      </w:r>
      <w:r w:rsidRPr="0023532F">
        <w:rPr>
          <w:rStyle w:val="FootnoteReference"/>
          <w:sz w:val="20"/>
          <w:szCs w:val="20"/>
        </w:rPr>
        <w:t xml:space="preserve"> </w:t>
      </w:r>
    </w:p>
    <w:p w:rsidR="00A362FB" w:rsidRPr="0023532F" w:rsidRDefault="00A362FB" w:rsidP="0051472A">
      <w:pPr>
        <w:spacing w:before="120" w:after="120" w:line="240" w:lineRule="auto"/>
        <w:jc w:val="both"/>
        <w:rPr>
          <w:sz w:val="20"/>
          <w:szCs w:val="20"/>
        </w:rPr>
      </w:pPr>
    </w:p>
    <w:p w:rsidR="00A362FB" w:rsidRPr="0051472A" w:rsidRDefault="00A362FB" w:rsidP="0051472A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1769DB">
        <w:rPr>
          <w:rStyle w:val="FootnoteReference"/>
          <w:sz w:val="20"/>
          <w:szCs w:val="20"/>
        </w:rPr>
        <w:footnoteRef/>
      </w:r>
      <w:r w:rsidRPr="001769DB">
        <w:rPr>
          <w:sz w:val="20"/>
          <w:szCs w:val="20"/>
        </w:rPr>
        <w:t xml:space="preserve"> </w:t>
      </w:r>
      <w:r w:rsidRPr="001769DB">
        <w:rPr>
          <w:rFonts w:ascii="Times New Roman" w:hAnsi="Times New Roman"/>
          <w:color w:val="000000"/>
          <w:sz w:val="20"/>
          <w:szCs w:val="20"/>
          <w:lang w:val="ru-RU"/>
        </w:rPr>
        <w:t>Писоар у тоалету за мушкарце је зидна шкољка на испирање текућом водом, постављена или ограђена тако да се не види изва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 просторије у којој се налази.     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Угоститељски објекат за за исхран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и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е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до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50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, 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не мора да 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има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писоар у тоалету за мушкарце.</w:t>
      </w:r>
    </w:p>
  </w:footnote>
  <w:footnote w:id="12">
    <w:p w:rsidR="00A362FB" w:rsidRPr="00025B4C" w:rsidRDefault="00A362FB" w:rsidP="00E66FCC">
      <w:p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983A2C">
        <w:rPr>
          <w:rStyle w:val="FootnoteReference"/>
          <w:sz w:val="20"/>
          <w:szCs w:val="20"/>
        </w:rPr>
        <w:footnoteRef/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У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>гоститељски објекат за пић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е 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983A2C">
        <w:rPr>
          <w:rFonts w:ascii="Times New Roman" w:hAnsi="Times New Roman"/>
          <w:sz w:val="20"/>
          <w:szCs w:val="20"/>
          <w:lang w:val="sr-Cyrl-CS"/>
        </w:rPr>
        <w:t>30</w:t>
      </w:r>
      <w:r w:rsidRPr="00983A2C">
        <w:rPr>
          <w:rFonts w:ascii="Times New Roman" w:hAnsi="Times New Roman"/>
          <w:sz w:val="20"/>
          <w:szCs w:val="20"/>
          <w:lang w:val="ru-RU"/>
        </w:rPr>
        <w:t xml:space="preserve"> конзумних места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 коме се услуживање врши </w:t>
      </w:r>
      <w:r w:rsidRPr="00983A2C">
        <w:rPr>
          <w:rFonts w:ascii="Times New Roman" w:hAnsi="Times New Roman"/>
          <w:sz w:val="20"/>
          <w:szCs w:val="20"/>
          <w:lang w:val="ru-RU"/>
        </w:rPr>
        <w:t>на угоститељски начин</w:t>
      </w:r>
      <w:r w:rsidRPr="00983A2C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Pr="00983A2C">
        <w:rPr>
          <w:rFonts w:ascii="Times New Roman" w:hAnsi="Times New Roman"/>
          <w:color w:val="000000"/>
          <w:sz w:val="20"/>
          <w:szCs w:val="20"/>
          <w:lang w:val="ru-RU"/>
        </w:rPr>
        <w:t xml:space="preserve"> не мора имати предпростор уколико је </w:t>
      </w:r>
      <w:r>
        <w:rPr>
          <w:rFonts w:ascii="Times New Roman" w:hAnsi="Times New Roman"/>
          <w:color w:val="000000"/>
          <w:sz w:val="20"/>
          <w:szCs w:val="20"/>
          <w:lang w:val="sr-Latn-RS"/>
        </w:rPr>
        <w:t>WC</w:t>
      </w:r>
      <w:r w:rsidRPr="00983A2C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кабина кабина опремљена елементима предпростора (тачка 55)</w:t>
      </w:r>
    </w:p>
  </w:footnote>
  <w:footnote w:id="13">
    <w:p w:rsidR="00A362FB" w:rsidRDefault="00A362FB" w:rsidP="00E66FC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212E1D">
        <w:rPr>
          <w:rStyle w:val="FootnoteReference"/>
          <w:sz w:val="20"/>
          <w:szCs w:val="20"/>
        </w:rPr>
        <w:footnoteRef/>
      </w:r>
      <w:r w:rsidRPr="00212E1D">
        <w:rPr>
          <w:sz w:val="20"/>
          <w:szCs w:val="20"/>
        </w:rPr>
        <w:t xml:space="preserve"> 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212E1D">
        <w:rPr>
          <w:rFonts w:ascii="Times New Roman" w:hAnsi="Times New Roman"/>
          <w:sz w:val="20"/>
          <w:szCs w:val="20"/>
        </w:rPr>
        <w:t>W</w:t>
      </w:r>
      <w:r w:rsidRPr="00212E1D">
        <w:rPr>
          <w:rFonts w:ascii="Times New Roman" w:hAnsi="Times New Roman"/>
          <w:color w:val="000000"/>
          <w:sz w:val="20"/>
          <w:szCs w:val="20"/>
          <w:lang w:val="sr-Latn-CS"/>
        </w:rPr>
        <w:t>C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кабина.</w:t>
      </w:r>
    </w:p>
    <w:p w:rsidR="00A362FB" w:rsidRPr="00F6647D" w:rsidRDefault="00A362FB" w:rsidP="00E66FCC">
      <w:pPr>
        <w:spacing w:before="120" w:after="12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542F8E">
        <w:rPr>
          <w:rFonts w:ascii="Times New Roman" w:eastAsia="Times New Roman" w:hAnsi="Times New Roman" w:cs="Times New Roman"/>
          <w:sz w:val="12"/>
          <w:szCs w:val="12"/>
          <w:lang w:val="sr-Cyrl-RS" w:eastAsia="en-GB"/>
        </w:rPr>
        <w:t>14</w:t>
      </w:r>
      <w:r w:rsidRPr="00F24EA1">
        <w:rPr>
          <w:rFonts w:ascii="Arial" w:eastAsia="Times New Roman" w:hAnsi="Arial" w:cs="Arial"/>
          <w:b/>
          <w:sz w:val="20"/>
          <w:szCs w:val="20"/>
          <w:lang w:val="sr-Cyrl-RS" w:eastAsia="en-GB"/>
        </w:rPr>
        <w:t xml:space="preserve">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Угоститељски објекат за исхрану и пиће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који испуњава прописане услове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(тачка 53)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, u WC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кабинама за госте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поред прописаних услова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 xml:space="preserve">може имати 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 xml:space="preserve"> и 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WC 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без шоље за седење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(</w:t>
      </w:r>
      <w:r w:rsidRPr="00F6647D">
        <w:rPr>
          <w:rFonts w:ascii="Times New Roman" w:eastAsia="Times New Roman" w:hAnsi="Times New Roman" w:cs="Times New Roman"/>
          <w:sz w:val="18"/>
          <w:szCs w:val="18"/>
          <w:lang w:val="sr-Cyrl-RS" w:eastAsia="en-GB"/>
        </w:rPr>
        <w:t>чучавац</w:t>
      </w:r>
      <w:r w:rsidRPr="00F6647D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). </w:t>
      </w:r>
    </w:p>
    <w:p w:rsidR="00A362FB" w:rsidRDefault="00A362FB" w:rsidP="00E66F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4A3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067B7"/>
    <w:multiLevelType w:val="hybridMultilevel"/>
    <w:tmpl w:val="23A01A72"/>
    <w:lvl w:ilvl="0" w:tplc="38103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62D2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9D3422"/>
    <w:multiLevelType w:val="hybridMultilevel"/>
    <w:tmpl w:val="A300D240"/>
    <w:lvl w:ilvl="0" w:tplc="0648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17AB"/>
    <w:multiLevelType w:val="hybridMultilevel"/>
    <w:tmpl w:val="87A2B89E"/>
    <w:lvl w:ilvl="0" w:tplc="027A5C68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0562E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4C605C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3166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4C49BB"/>
    <w:multiLevelType w:val="multilevel"/>
    <w:tmpl w:val="6EDC7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78"/>
    <w:rsid w:val="000026AE"/>
    <w:rsid w:val="000045D6"/>
    <w:rsid w:val="000201AB"/>
    <w:rsid w:val="000205D7"/>
    <w:rsid w:val="000241E5"/>
    <w:rsid w:val="00025B4C"/>
    <w:rsid w:val="000276AB"/>
    <w:rsid w:val="00033D57"/>
    <w:rsid w:val="00037F33"/>
    <w:rsid w:val="00044749"/>
    <w:rsid w:val="0006532A"/>
    <w:rsid w:val="00065E35"/>
    <w:rsid w:val="000675A7"/>
    <w:rsid w:val="00087AE4"/>
    <w:rsid w:val="00094E2E"/>
    <w:rsid w:val="000B0149"/>
    <w:rsid w:val="000B171E"/>
    <w:rsid w:val="000C3545"/>
    <w:rsid w:val="000D10E9"/>
    <w:rsid w:val="000F54EF"/>
    <w:rsid w:val="00101E2E"/>
    <w:rsid w:val="001048BF"/>
    <w:rsid w:val="00107425"/>
    <w:rsid w:val="001077BD"/>
    <w:rsid w:val="00117A57"/>
    <w:rsid w:val="0012067C"/>
    <w:rsid w:val="00121563"/>
    <w:rsid w:val="00122A57"/>
    <w:rsid w:val="00125188"/>
    <w:rsid w:val="0012759E"/>
    <w:rsid w:val="001430B5"/>
    <w:rsid w:val="00151D4A"/>
    <w:rsid w:val="00155D41"/>
    <w:rsid w:val="00160C2E"/>
    <w:rsid w:val="00171162"/>
    <w:rsid w:val="0017451A"/>
    <w:rsid w:val="001769DB"/>
    <w:rsid w:val="00184047"/>
    <w:rsid w:val="001851B1"/>
    <w:rsid w:val="0019633F"/>
    <w:rsid w:val="001977F2"/>
    <w:rsid w:val="001B1A90"/>
    <w:rsid w:val="001B3950"/>
    <w:rsid w:val="001B4131"/>
    <w:rsid w:val="001E1C4C"/>
    <w:rsid w:val="001E3058"/>
    <w:rsid w:val="001F472B"/>
    <w:rsid w:val="00212E1D"/>
    <w:rsid w:val="00221547"/>
    <w:rsid w:val="00224C9A"/>
    <w:rsid w:val="00224F0B"/>
    <w:rsid w:val="00233B14"/>
    <w:rsid w:val="0023532F"/>
    <w:rsid w:val="00255D0E"/>
    <w:rsid w:val="002748AC"/>
    <w:rsid w:val="00275DB4"/>
    <w:rsid w:val="00277AD1"/>
    <w:rsid w:val="00280EB7"/>
    <w:rsid w:val="002865FF"/>
    <w:rsid w:val="002A2E63"/>
    <w:rsid w:val="002A3776"/>
    <w:rsid w:val="002A77CA"/>
    <w:rsid w:val="002B14B2"/>
    <w:rsid w:val="002B3E87"/>
    <w:rsid w:val="002C35CB"/>
    <w:rsid w:val="002C5403"/>
    <w:rsid w:val="002D75C5"/>
    <w:rsid w:val="002E6834"/>
    <w:rsid w:val="002E7348"/>
    <w:rsid w:val="002F1214"/>
    <w:rsid w:val="002F1C71"/>
    <w:rsid w:val="003005A0"/>
    <w:rsid w:val="003008C0"/>
    <w:rsid w:val="00301D92"/>
    <w:rsid w:val="003113FC"/>
    <w:rsid w:val="003171B5"/>
    <w:rsid w:val="00325980"/>
    <w:rsid w:val="003354D9"/>
    <w:rsid w:val="0035153A"/>
    <w:rsid w:val="0036240D"/>
    <w:rsid w:val="00372B4E"/>
    <w:rsid w:val="00380630"/>
    <w:rsid w:val="0039182B"/>
    <w:rsid w:val="00396E96"/>
    <w:rsid w:val="003A0C71"/>
    <w:rsid w:val="003A3EF9"/>
    <w:rsid w:val="003A4241"/>
    <w:rsid w:val="003B1B4E"/>
    <w:rsid w:val="003B5124"/>
    <w:rsid w:val="003B7B1C"/>
    <w:rsid w:val="003C1438"/>
    <w:rsid w:val="003C2115"/>
    <w:rsid w:val="003D1667"/>
    <w:rsid w:val="003E42B3"/>
    <w:rsid w:val="003E7B77"/>
    <w:rsid w:val="003F2FB7"/>
    <w:rsid w:val="003F380E"/>
    <w:rsid w:val="003F3F41"/>
    <w:rsid w:val="003F7BB3"/>
    <w:rsid w:val="00400DF4"/>
    <w:rsid w:val="00403ECA"/>
    <w:rsid w:val="00406651"/>
    <w:rsid w:val="00411705"/>
    <w:rsid w:val="0041582A"/>
    <w:rsid w:val="00432C9F"/>
    <w:rsid w:val="0043527D"/>
    <w:rsid w:val="00444D03"/>
    <w:rsid w:val="00446B46"/>
    <w:rsid w:val="004513D3"/>
    <w:rsid w:val="00452E05"/>
    <w:rsid w:val="0045780D"/>
    <w:rsid w:val="00457DCC"/>
    <w:rsid w:val="004639BA"/>
    <w:rsid w:val="0046403C"/>
    <w:rsid w:val="00472CC7"/>
    <w:rsid w:val="0047621C"/>
    <w:rsid w:val="00482CF2"/>
    <w:rsid w:val="00490B00"/>
    <w:rsid w:val="004955BC"/>
    <w:rsid w:val="004A01C7"/>
    <w:rsid w:val="004A0E93"/>
    <w:rsid w:val="004A2561"/>
    <w:rsid w:val="004A35EA"/>
    <w:rsid w:val="004B2DB4"/>
    <w:rsid w:val="004C0DE9"/>
    <w:rsid w:val="004C2561"/>
    <w:rsid w:val="004C53C3"/>
    <w:rsid w:val="004E7874"/>
    <w:rsid w:val="004F4C8E"/>
    <w:rsid w:val="00503454"/>
    <w:rsid w:val="00504E2B"/>
    <w:rsid w:val="00505ECD"/>
    <w:rsid w:val="00506377"/>
    <w:rsid w:val="00513D73"/>
    <w:rsid w:val="0051472A"/>
    <w:rsid w:val="00515F92"/>
    <w:rsid w:val="00520C85"/>
    <w:rsid w:val="00530F25"/>
    <w:rsid w:val="00531971"/>
    <w:rsid w:val="00542F8E"/>
    <w:rsid w:val="00543E3A"/>
    <w:rsid w:val="00545E8D"/>
    <w:rsid w:val="00551040"/>
    <w:rsid w:val="00551DF2"/>
    <w:rsid w:val="00555E58"/>
    <w:rsid w:val="00555E86"/>
    <w:rsid w:val="00561271"/>
    <w:rsid w:val="005633C0"/>
    <w:rsid w:val="0056592F"/>
    <w:rsid w:val="00567EC9"/>
    <w:rsid w:val="005727B5"/>
    <w:rsid w:val="005775AE"/>
    <w:rsid w:val="005814FE"/>
    <w:rsid w:val="00581E1E"/>
    <w:rsid w:val="0058269E"/>
    <w:rsid w:val="00584725"/>
    <w:rsid w:val="00585A48"/>
    <w:rsid w:val="00590DD8"/>
    <w:rsid w:val="005979EB"/>
    <w:rsid w:val="005A2753"/>
    <w:rsid w:val="005A6509"/>
    <w:rsid w:val="005A744B"/>
    <w:rsid w:val="005B372B"/>
    <w:rsid w:val="005C17DA"/>
    <w:rsid w:val="005D4FA4"/>
    <w:rsid w:val="005D708C"/>
    <w:rsid w:val="005F2D6F"/>
    <w:rsid w:val="0060133F"/>
    <w:rsid w:val="00606823"/>
    <w:rsid w:val="00607982"/>
    <w:rsid w:val="006158F8"/>
    <w:rsid w:val="006216B5"/>
    <w:rsid w:val="00621AFC"/>
    <w:rsid w:val="00623B6A"/>
    <w:rsid w:val="00634435"/>
    <w:rsid w:val="00636358"/>
    <w:rsid w:val="00637DBA"/>
    <w:rsid w:val="00644CDB"/>
    <w:rsid w:val="00645FDA"/>
    <w:rsid w:val="006678BC"/>
    <w:rsid w:val="00677AFE"/>
    <w:rsid w:val="00680E76"/>
    <w:rsid w:val="00687F90"/>
    <w:rsid w:val="00695B0C"/>
    <w:rsid w:val="006A0819"/>
    <w:rsid w:val="006A0DC4"/>
    <w:rsid w:val="006A55A1"/>
    <w:rsid w:val="006B2416"/>
    <w:rsid w:val="006C1037"/>
    <w:rsid w:val="006C24DA"/>
    <w:rsid w:val="006C4E25"/>
    <w:rsid w:val="006D49A2"/>
    <w:rsid w:val="006E5501"/>
    <w:rsid w:val="006E5DD9"/>
    <w:rsid w:val="006F2979"/>
    <w:rsid w:val="006F2F43"/>
    <w:rsid w:val="006F3965"/>
    <w:rsid w:val="00702D3B"/>
    <w:rsid w:val="00703B72"/>
    <w:rsid w:val="007045DE"/>
    <w:rsid w:val="007147FB"/>
    <w:rsid w:val="00715C2D"/>
    <w:rsid w:val="007202E8"/>
    <w:rsid w:val="0072431F"/>
    <w:rsid w:val="007270C3"/>
    <w:rsid w:val="00727478"/>
    <w:rsid w:val="007306C3"/>
    <w:rsid w:val="00734EF6"/>
    <w:rsid w:val="0073547A"/>
    <w:rsid w:val="00741709"/>
    <w:rsid w:val="00750BC3"/>
    <w:rsid w:val="007516EA"/>
    <w:rsid w:val="00762D8C"/>
    <w:rsid w:val="0076641B"/>
    <w:rsid w:val="00783BF4"/>
    <w:rsid w:val="007A3AD8"/>
    <w:rsid w:val="007A3E11"/>
    <w:rsid w:val="007B2263"/>
    <w:rsid w:val="007B6B69"/>
    <w:rsid w:val="007C311B"/>
    <w:rsid w:val="007C6ED0"/>
    <w:rsid w:val="007D02E3"/>
    <w:rsid w:val="007E51AC"/>
    <w:rsid w:val="007F0579"/>
    <w:rsid w:val="00802A17"/>
    <w:rsid w:val="00803B07"/>
    <w:rsid w:val="00803B2D"/>
    <w:rsid w:val="00807D12"/>
    <w:rsid w:val="00811DB0"/>
    <w:rsid w:val="0081557A"/>
    <w:rsid w:val="00817099"/>
    <w:rsid w:val="00821F3C"/>
    <w:rsid w:val="00831A8F"/>
    <w:rsid w:val="00832BDE"/>
    <w:rsid w:val="00833316"/>
    <w:rsid w:val="00840073"/>
    <w:rsid w:val="00840677"/>
    <w:rsid w:val="008416A9"/>
    <w:rsid w:val="008443B8"/>
    <w:rsid w:val="00846048"/>
    <w:rsid w:val="00847CAD"/>
    <w:rsid w:val="00852AE5"/>
    <w:rsid w:val="008603EC"/>
    <w:rsid w:val="008625E3"/>
    <w:rsid w:val="008659E1"/>
    <w:rsid w:val="00870274"/>
    <w:rsid w:val="0087191B"/>
    <w:rsid w:val="00873940"/>
    <w:rsid w:val="00875387"/>
    <w:rsid w:val="008922E2"/>
    <w:rsid w:val="00893B24"/>
    <w:rsid w:val="008A00C8"/>
    <w:rsid w:val="008A050A"/>
    <w:rsid w:val="008B0D15"/>
    <w:rsid w:val="008B20C0"/>
    <w:rsid w:val="008B246B"/>
    <w:rsid w:val="008B3ACA"/>
    <w:rsid w:val="008B51CC"/>
    <w:rsid w:val="008D551B"/>
    <w:rsid w:val="008F1607"/>
    <w:rsid w:val="008F4DA0"/>
    <w:rsid w:val="008F6659"/>
    <w:rsid w:val="00900463"/>
    <w:rsid w:val="00902606"/>
    <w:rsid w:val="00912B3D"/>
    <w:rsid w:val="00920D83"/>
    <w:rsid w:val="009276BA"/>
    <w:rsid w:val="009357EF"/>
    <w:rsid w:val="00957724"/>
    <w:rsid w:val="009625CD"/>
    <w:rsid w:val="00964831"/>
    <w:rsid w:val="009650D1"/>
    <w:rsid w:val="009710BF"/>
    <w:rsid w:val="00973F2A"/>
    <w:rsid w:val="0097571A"/>
    <w:rsid w:val="009776A3"/>
    <w:rsid w:val="00983A2C"/>
    <w:rsid w:val="00992208"/>
    <w:rsid w:val="00996793"/>
    <w:rsid w:val="009A3F46"/>
    <w:rsid w:val="009C1BA7"/>
    <w:rsid w:val="009C3918"/>
    <w:rsid w:val="009D05A0"/>
    <w:rsid w:val="009D6DC1"/>
    <w:rsid w:val="009D7169"/>
    <w:rsid w:val="009E0943"/>
    <w:rsid w:val="00A05F03"/>
    <w:rsid w:val="00A106F7"/>
    <w:rsid w:val="00A20116"/>
    <w:rsid w:val="00A21A49"/>
    <w:rsid w:val="00A22012"/>
    <w:rsid w:val="00A327E2"/>
    <w:rsid w:val="00A342FA"/>
    <w:rsid w:val="00A362FB"/>
    <w:rsid w:val="00A37299"/>
    <w:rsid w:val="00A37A5C"/>
    <w:rsid w:val="00A37F9C"/>
    <w:rsid w:val="00A40CA5"/>
    <w:rsid w:val="00A41E80"/>
    <w:rsid w:val="00A4277A"/>
    <w:rsid w:val="00A4326B"/>
    <w:rsid w:val="00A65E20"/>
    <w:rsid w:val="00A6680A"/>
    <w:rsid w:val="00A76467"/>
    <w:rsid w:val="00A90FB7"/>
    <w:rsid w:val="00A95F84"/>
    <w:rsid w:val="00AA4ABC"/>
    <w:rsid w:val="00AB29C1"/>
    <w:rsid w:val="00AB3CD8"/>
    <w:rsid w:val="00AB4174"/>
    <w:rsid w:val="00AC245C"/>
    <w:rsid w:val="00AC7183"/>
    <w:rsid w:val="00AE7BB6"/>
    <w:rsid w:val="00B0401A"/>
    <w:rsid w:val="00B05709"/>
    <w:rsid w:val="00B0765D"/>
    <w:rsid w:val="00B11FAE"/>
    <w:rsid w:val="00B14F4C"/>
    <w:rsid w:val="00B16C5B"/>
    <w:rsid w:val="00B2387A"/>
    <w:rsid w:val="00B26436"/>
    <w:rsid w:val="00B35A03"/>
    <w:rsid w:val="00B3775C"/>
    <w:rsid w:val="00B418F0"/>
    <w:rsid w:val="00B43F2D"/>
    <w:rsid w:val="00B452E7"/>
    <w:rsid w:val="00B45E14"/>
    <w:rsid w:val="00B466D1"/>
    <w:rsid w:val="00B47F3A"/>
    <w:rsid w:val="00B52153"/>
    <w:rsid w:val="00B64D7A"/>
    <w:rsid w:val="00B67AF0"/>
    <w:rsid w:val="00B73108"/>
    <w:rsid w:val="00B81617"/>
    <w:rsid w:val="00B81C5A"/>
    <w:rsid w:val="00B822F8"/>
    <w:rsid w:val="00B826C7"/>
    <w:rsid w:val="00B86C6A"/>
    <w:rsid w:val="00B948D5"/>
    <w:rsid w:val="00BA3A25"/>
    <w:rsid w:val="00BB153B"/>
    <w:rsid w:val="00BB410C"/>
    <w:rsid w:val="00BB6F25"/>
    <w:rsid w:val="00BB7247"/>
    <w:rsid w:val="00BC1B92"/>
    <w:rsid w:val="00BC7CC7"/>
    <w:rsid w:val="00BD07C4"/>
    <w:rsid w:val="00BE2E49"/>
    <w:rsid w:val="00BE45CE"/>
    <w:rsid w:val="00BE7936"/>
    <w:rsid w:val="00BF2A2D"/>
    <w:rsid w:val="00BF361A"/>
    <w:rsid w:val="00BF4744"/>
    <w:rsid w:val="00BF73A6"/>
    <w:rsid w:val="00C00FD1"/>
    <w:rsid w:val="00C038A3"/>
    <w:rsid w:val="00C212C4"/>
    <w:rsid w:val="00C2130E"/>
    <w:rsid w:val="00C226DE"/>
    <w:rsid w:val="00C24724"/>
    <w:rsid w:val="00C37B37"/>
    <w:rsid w:val="00C4038E"/>
    <w:rsid w:val="00C40C46"/>
    <w:rsid w:val="00C4347F"/>
    <w:rsid w:val="00C470BE"/>
    <w:rsid w:val="00C5418F"/>
    <w:rsid w:val="00C607CD"/>
    <w:rsid w:val="00C65738"/>
    <w:rsid w:val="00C740F6"/>
    <w:rsid w:val="00C76ADD"/>
    <w:rsid w:val="00C8043A"/>
    <w:rsid w:val="00C90D35"/>
    <w:rsid w:val="00CA1DA3"/>
    <w:rsid w:val="00CA4645"/>
    <w:rsid w:val="00CA48C5"/>
    <w:rsid w:val="00CA4B29"/>
    <w:rsid w:val="00CA5675"/>
    <w:rsid w:val="00CB5706"/>
    <w:rsid w:val="00CB6EE7"/>
    <w:rsid w:val="00CD36F5"/>
    <w:rsid w:val="00CF4341"/>
    <w:rsid w:val="00D002EC"/>
    <w:rsid w:val="00D03759"/>
    <w:rsid w:val="00D1074E"/>
    <w:rsid w:val="00D21E2B"/>
    <w:rsid w:val="00D230F9"/>
    <w:rsid w:val="00D326CC"/>
    <w:rsid w:val="00D347CC"/>
    <w:rsid w:val="00D374F1"/>
    <w:rsid w:val="00D42DAF"/>
    <w:rsid w:val="00D454AC"/>
    <w:rsid w:val="00D45A69"/>
    <w:rsid w:val="00D4655A"/>
    <w:rsid w:val="00D52530"/>
    <w:rsid w:val="00D57060"/>
    <w:rsid w:val="00D710DF"/>
    <w:rsid w:val="00D71738"/>
    <w:rsid w:val="00D72249"/>
    <w:rsid w:val="00D73151"/>
    <w:rsid w:val="00D85AAD"/>
    <w:rsid w:val="00D86549"/>
    <w:rsid w:val="00D925E3"/>
    <w:rsid w:val="00D93212"/>
    <w:rsid w:val="00D969C6"/>
    <w:rsid w:val="00DA3D97"/>
    <w:rsid w:val="00DA6211"/>
    <w:rsid w:val="00DC1180"/>
    <w:rsid w:val="00DC2E88"/>
    <w:rsid w:val="00DD2064"/>
    <w:rsid w:val="00DD46E5"/>
    <w:rsid w:val="00E0123F"/>
    <w:rsid w:val="00E06E0B"/>
    <w:rsid w:val="00E162BD"/>
    <w:rsid w:val="00E23448"/>
    <w:rsid w:val="00E33C37"/>
    <w:rsid w:val="00E368AE"/>
    <w:rsid w:val="00E36DB0"/>
    <w:rsid w:val="00E372E7"/>
    <w:rsid w:val="00E4099C"/>
    <w:rsid w:val="00E50A52"/>
    <w:rsid w:val="00E51294"/>
    <w:rsid w:val="00E55505"/>
    <w:rsid w:val="00E627A9"/>
    <w:rsid w:val="00E63CDA"/>
    <w:rsid w:val="00E641A2"/>
    <w:rsid w:val="00E66FCC"/>
    <w:rsid w:val="00E7733F"/>
    <w:rsid w:val="00E91341"/>
    <w:rsid w:val="00E93470"/>
    <w:rsid w:val="00E96B11"/>
    <w:rsid w:val="00E96D94"/>
    <w:rsid w:val="00EA11F1"/>
    <w:rsid w:val="00EA2B82"/>
    <w:rsid w:val="00EA5C15"/>
    <w:rsid w:val="00EA76EC"/>
    <w:rsid w:val="00EA7C11"/>
    <w:rsid w:val="00EC439B"/>
    <w:rsid w:val="00ED3474"/>
    <w:rsid w:val="00ED4283"/>
    <w:rsid w:val="00ED577C"/>
    <w:rsid w:val="00EE195D"/>
    <w:rsid w:val="00EF21F1"/>
    <w:rsid w:val="00EF311C"/>
    <w:rsid w:val="00EF5E25"/>
    <w:rsid w:val="00F07804"/>
    <w:rsid w:val="00F14077"/>
    <w:rsid w:val="00F16F8E"/>
    <w:rsid w:val="00F20621"/>
    <w:rsid w:val="00F212D8"/>
    <w:rsid w:val="00F24EA1"/>
    <w:rsid w:val="00F40BBD"/>
    <w:rsid w:val="00F41C6D"/>
    <w:rsid w:val="00F43C23"/>
    <w:rsid w:val="00F47F26"/>
    <w:rsid w:val="00F62F9A"/>
    <w:rsid w:val="00F64E8E"/>
    <w:rsid w:val="00F6647D"/>
    <w:rsid w:val="00F7027A"/>
    <w:rsid w:val="00F70854"/>
    <w:rsid w:val="00F72150"/>
    <w:rsid w:val="00FA273C"/>
    <w:rsid w:val="00FA50CC"/>
    <w:rsid w:val="00FB07B5"/>
    <w:rsid w:val="00FB3BF7"/>
    <w:rsid w:val="00FB6C63"/>
    <w:rsid w:val="00FC17BA"/>
    <w:rsid w:val="00FD0A43"/>
    <w:rsid w:val="00FD0DC6"/>
    <w:rsid w:val="00FD4872"/>
    <w:rsid w:val="00FE0913"/>
    <w:rsid w:val="00FE217C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18EED8"/>
  <w15:docId w15:val="{057168A6-DCE7-4D8A-B72B-E2BFB8B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qFormat/>
    <w:rsid w:val="0072747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9650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50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0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7A"/>
  </w:style>
  <w:style w:type="paragraph" w:styleId="Footer">
    <w:name w:val="footer"/>
    <w:basedOn w:val="Normal"/>
    <w:link w:val="FooterChar"/>
    <w:uiPriority w:val="99"/>
    <w:unhideWhenUsed/>
    <w:rsid w:val="00B2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7A"/>
  </w:style>
  <w:style w:type="character" w:customStyle="1" w:styleId="stepen1">
    <w:name w:val="stepen1"/>
    <w:basedOn w:val="DefaultParagraphFont"/>
    <w:rsid w:val="00B0765D"/>
    <w:rPr>
      <w:sz w:val="15"/>
      <w:szCs w:val="15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C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C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4C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C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A3A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CAE2-036A-478A-9F06-A540C3F3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2356</Words>
  <Characters>13431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Ivica Naskovski</cp:lastModifiedBy>
  <cp:revision>2</cp:revision>
  <cp:lastPrinted>2015-11-17T08:58:00Z</cp:lastPrinted>
  <dcterms:created xsi:type="dcterms:W3CDTF">2018-10-26T08:21:00Z</dcterms:created>
  <dcterms:modified xsi:type="dcterms:W3CDTF">2018-10-26T08:21:00Z</dcterms:modified>
</cp:coreProperties>
</file>